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3B3" w:rsidRPr="00BB27BA" w:rsidRDefault="00F313B3" w:rsidP="00F313B3">
      <w:pPr>
        <w:pStyle w:val="2"/>
      </w:pPr>
      <w:bookmarkStart w:id="0" w:name="_Toc496685155"/>
      <w:r w:rsidRPr="00BB27BA">
        <w:rPr>
          <w:rFonts w:hint="eastAsia"/>
          <w:noProof/>
        </w:rPr>
        <mc:AlternateContent>
          <mc:Choice Requires="wps">
            <w:drawing>
              <wp:anchor distT="0" distB="0" distL="114300" distR="114300" simplePos="0" relativeHeight="251658240" behindDoc="0" locked="0" layoutInCell="1" allowOverlap="1" wp14:anchorId="33F1B7ED" wp14:editId="5B29CFF2">
                <wp:simplePos x="0" y="0"/>
                <wp:positionH relativeFrom="column">
                  <wp:posOffset>4271645</wp:posOffset>
                </wp:positionH>
                <wp:positionV relativeFrom="paragraph">
                  <wp:posOffset>161925</wp:posOffset>
                </wp:positionV>
                <wp:extent cx="1828800" cy="791845"/>
                <wp:effectExtent l="0" t="0" r="0" b="8255"/>
                <wp:wrapNone/>
                <wp:docPr id="6" name="矩形 6"/>
                <wp:cNvGraphicFramePr/>
                <a:graphic xmlns:a="http://schemas.openxmlformats.org/drawingml/2006/main">
                  <a:graphicData uri="http://schemas.microsoft.com/office/word/2010/wordprocessingShape">
                    <wps:wsp>
                      <wps:cNvSpPr/>
                      <wps:spPr>
                        <a:xfrm>
                          <a:off x="0" y="0"/>
                          <a:ext cx="1828800" cy="791845"/>
                        </a:xfrm>
                        <a:prstGeom prst="rect">
                          <a:avLst/>
                        </a:prstGeom>
                        <a:solidFill>
                          <a:srgbClr val="FFFFFF"/>
                        </a:solidFill>
                        <a:ln w="9525">
                          <a:noFill/>
                        </a:ln>
                      </wps:spPr>
                      <wps:txbx>
                        <w:txbxContent>
                          <w:p w:rsidR="00F313B3" w:rsidRDefault="00F313B3" w:rsidP="00F313B3">
                            <w:pPr>
                              <w:spacing w:line="240" w:lineRule="exact"/>
                              <w:rPr>
                                <w:rFonts w:ascii="宋体" w:hAnsi="宋体"/>
                                <w:sz w:val="18"/>
                              </w:rPr>
                            </w:pPr>
                            <w:r>
                              <w:rPr>
                                <w:rFonts w:ascii="宋体" w:hAnsi="宋体" w:hint="eastAsia"/>
                                <w:sz w:val="18"/>
                              </w:rPr>
                              <w:t>表    号</w:t>
                            </w:r>
                            <w:r>
                              <w:rPr>
                                <w:rFonts w:ascii="宋体" w:hAnsi="宋体"/>
                                <w:sz w:val="18"/>
                              </w:rPr>
                              <w:t>：GZ</w:t>
                            </w:r>
                            <w:r>
                              <w:rPr>
                                <w:rFonts w:ascii="宋体" w:hAnsi="宋体" w:hint="eastAsia"/>
                                <w:sz w:val="18"/>
                              </w:rPr>
                              <w:t>YB-0</w:t>
                            </w:r>
                            <w:r>
                              <w:rPr>
                                <w:rFonts w:ascii="宋体" w:hAnsi="宋体"/>
                                <w:sz w:val="18"/>
                              </w:rPr>
                              <w:t>1</w:t>
                            </w:r>
                          </w:p>
                          <w:p w:rsidR="00F313B3" w:rsidRDefault="00F313B3" w:rsidP="00F313B3">
                            <w:pPr>
                              <w:spacing w:line="240" w:lineRule="exact"/>
                              <w:rPr>
                                <w:rFonts w:ascii="宋体" w:hAnsi="宋体"/>
                                <w:sz w:val="18"/>
                              </w:rPr>
                            </w:pPr>
                            <w:r>
                              <w:rPr>
                                <w:rFonts w:ascii="宋体" w:hAnsi="宋体"/>
                                <w:sz w:val="18"/>
                              </w:rPr>
                              <w:t>制定机关：科学技术部</w:t>
                            </w:r>
                          </w:p>
                          <w:p w:rsidR="00F313B3" w:rsidRDefault="00F313B3" w:rsidP="00F313B3">
                            <w:pPr>
                              <w:spacing w:line="240" w:lineRule="exact"/>
                              <w:ind w:right="360"/>
                              <w:rPr>
                                <w:rFonts w:ascii="宋体" w:hAnsi="宋体"/>
                                <w:sz w:val="18"/>
                              </w:rPr>
                            </w:pPr>
                            <w:r>
                              <w:rPr>
                                <w:rFonts w:ascii="宋体" w:hAnsi="宋体"/>
                                <w:sz w:val="18"/>
                              </w:rPr>
                              <w:t>批准机关：国家统计局</w:t>
                            </w:r>
                          </w:p>
                          <w:p w:rsidR="00F313B3" w:rsidRDefault="00F313B3" w:rsidP="00F313B3">
                            <w:pPr>
                              <w:spacing w:line="240" w:lineRule="exact"/>
                              <w:ind w:right="360"/>
                              <w:rPr>
                                <w:rFonts w:ascii="宋体" w:hAnsi="宋体"/>
                                <w:sz w:val="18"/>
                              </w:rPr>
                            </w:pPr>
                            <w:r>
                              <w:rPr>
                                <w:rFonts w:ascii="宋体" w:hAnsi="宋体"/>
                                <w:sz w:val="18"/>
                              </w:rPr>
                              <w:t>批准文号：国统</w:t>
                            </w:r>
                            <w:r>
                              <w:rPr>
                                <w:rFonts w:ascii="宋体" w:hAnsi="宋体" w:hint="eastAsia"/>
                                <w:sz w:val="18"/>
                              </w:rPr>
                              <w:t>制</w:t>
                            </w:r>
                            <w:r>
                              <w:rPr>
                                <w:rFonts w:ascii="宋体" w:hAnsi="宋体"/>
                                <w:sz w:val="18"/>
                              </w:rPr>
                              <w:t>(20</w:t>
                            </w:r>
                            <w:r>
                              <w:rPr>
                                <w:rFonts w:ascii="宋体" w:hAnsi="宋体" w:hint="eastAsia"/>
                                <w:sz w:val="18"/>
                              </w:rPr>
                              <w:t>17</w:t>
                            </w:r>
                            <w:r>
                              <w:rPr>
                                <w:rFonts w:ascii="宋体" w:hAnsi="宋体"/>
                                <w:sz w:val="18"/>
                              </w:rPr>
                              <w:t>)</w:t>
                            </w:r>
                            <w:r>
                              <w:rPr>
                                <w:rFonts w:ascii="宋体" w:hAnsi="宋体" w:hint="eastAsia"/>
                                <w:sz w:val="18"/>
                              </w:rPr>
                              <w:t>4</w:t>
                            </w:r>
                            <w:r>
                              <w:rPr>
                                <w:rFonts w:ascii="宋体" w:hAnsi="宋体"/>
                                <w:sz w:val="18"/>
                              </w:rPr>
                              <w:t>号</w:t>
                            </w:r>
                          </w:p>
                          <w:p w:rsidR="00F313B3" w:rsidRDefault="00F313B3" w:rsidP="00F313B3">
                            <w:pPr>
                              <w:spacing w:line="240" w:lineRule="exact"/>
                            </w:pPr>
                            <w:r>
                              <w:rPr>
                                <w:rFonts w:ascii="宋体" w:hAnsi="宋体"/>
                                <w:sz w:val="18"/>
                              </w:rPr>
                              <w:t>有效期至：20</w:t>
                            </w:r>
                            <w:r>
                              <w:rPr>
                                <w:rFonts w:ascii="宋体" w:hAnsi="宋体" w:hint="eastAsia"/>
                                <w:sz w:val="18"/>
                              </w:rPr>
                              <w:t>19</w:t>
                            </w:r>
                            <w:r>
                              <w:rPr>
                                <w:rFonts w:ascii="宋体" w:hAnsi="宋体"/>
                                <w:sz w:val="18"/>
                              </w:rPr>
                              <w:t>年</w:t>
                            </w:r>
                            <w:r>
                              <w:rPr>
                                <w:rFonts w:ascii="宋体" w:hAnsi="宋体" w:hint="eastAsia"/>
                                <w:sz w:val="18"/>
                              </w:rPr>
                              <w:t>1</w:t>
                            </w:r>
                            <w:r>
                              <w:rPr>
                                <w:rFonts w:ascii="宋体" w:hAnsi="宋体"/>
                                <w:sz w:val="18"/>
                              </w:rPr>
                              <w:t>月</w:t>
                            </w:r>
                          </w:p>
                          <w:p w:rsidR="00F313B3" w:rsidRPr="00B11513" w:rsidRDefault="00F313B3" w:rsidP="00F313B3">
                            <w:pPr>
                              <w:spacing w:line="240" w:lineRule="exact"/>
                              <w:ind w:right="360"/>
                              <w:rPr>
                                <w:rFonts w:ascii="宋体" w:hAnsi="宋体"/>
                                <w:sz w:val="18"/>
                              </w:rPr>
                            </w:pPr>
                          </w:p>
                        </w:txbxContent>
                      </wps:txbx>
                      <wps:bodyPr lIns="18014" tIns="10808" rIns="18014" bIns="10808" upright="1"/>
                    </wps:wsp>
                  </a:graphicData>
                </a:graphic>
              </wp:anchor>
            </w:drawing>
          </mc:Choice>
          <mc:Fallback>
            <w:pict>
              <v:rect w14:anchorId="33F1B7ED" id="矩形 6" o:spid="_x0000_s1026" style="position:absolute;left:0;text-align:left;margin-left:336.35pt;margin-top:12.75pt;width:2in;height:62.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" stroked="f">
                <v:textbox inset=".50039mm,.30022mm,.50039mm,.30022mm">
                  <w:txbxContent>
                    <w:p w:rsidR="00F313B3" w:rsidRDefault="00F313B3" w:rsidP="00F313B3">
                      <w:pPr>
                        <w:spacing w:line="240" w:lineRule="exact"/>
                        <w:rPr>
                          <w:rFonts w:ascii="宋体" w:hAnsi="宋体"/>
                          <w:sz w:val="18"/>
                        </w:rPr>
                      </w:pPr>
                      <w:r>
                        <w:rPr>
                          <w:rFonts w:ascii="宋体" w:hAnsi="宋体" w:hint="eastAsia"/>
                          <w:sz w:val="18"/>
                        </w:rPr>
                        <w:t>表    号</w:t>
                      </w:r>
                      <w:r>
                        <w:rPr>
                          <w:rFonts w:ascii="宋体" w:hAnsi="宋体"/>
                          <w:sz w:val="18"/>
                        </w:rPr>
                        <w:t>：GZ</w:t>
                      </w:r>
                      <w:r>
                        <w:rPr>
                          <w:rFonts w:ascii="宋体" w:hAnsi="宋体" w:hint="eastAsia"/>
                          <w:sz w:val="18"/>
                        </w:rPr>
                        <w:t>YB-0</w:t>
                      </w:r>
                      <w:r>
                        <w:rPr>
                          <w:rFonts w:ascii="宋体" w:hAnsi="宋体"/>
                          <w:sz w:val="18"/>
                        </w:rPr>
                        <w:t>1</w:t>
                      </w:r>
                    </w:p>
                    <w:p w:rsidR="00F313B3" w:rsidRDefault="00F313B3" w:rsidP="00F313B3">
                      <w:pPr>
                        <w:spacing w:line="240" w:lineRule="exact"/>
                        <w:rPr>
                          <w:rFonts w:ascii="宋体" w:hAnsi="宋体"/>
                          <w:sz w:val="18"/>
                        </w:rPr>
                      </w:pPr>
                      <w:r>
                        <w:rPr>
                          <w:rFonts w:ascii="宋体" w:hAnsi="宋体"/>
                          <w:sz w:val="18"/>
                        </w:rPr>
                        <w:t>制定机关：科学技术部</w:t>
                      </w:r>
                    </w:p>
                    <w:p w:rsidR="00F313B3" w:rsidRDefault="00F313B3" w:rsidP="00F313B3">
                      <w:pPr>
                        <w:spacing w:line="240" w:lineRule="exact"/>
                        <w:ind w:right="360"/>
                        <w:rPr>
                          <w:rFonts w:ascii="宋体" w:hAnsi="宋体"/>
                          <w:sz w:val="18"/>
                        </w:rPr>
                      </w:pPr>
                      <w:r>
                        <w:rPr>
                          <w:rFonts w:ascii="宋体" w:hAnsi="宋体"/>
                          <w:sz w:val="18"/>
                        </w:rPr>
                        <w:t>批准机关：国家统计局</w:t>
                      </w:r>
                    </w:p>
                    <w:p w:rsidR="00F313B3" w:rsidRDefault="00F313B3" w:rsidP="00F313B3">
                      <w:pPr>
                        <w:spacing w:line="240" w:lineRule="exact"/>
                        <w:ind w:right="360"/>
                        <w:rPr>
                          <w:rFonts w:ascii="宋体" w:hAnsi="宋体"/>
                          <w:sz w:val="18"/>
                        </w:rPr>
                      </w:pPr>
                      <w:r>
                        <w:rPr>
                          <w:rFonts w:ascii="宋体" w:hAnsi="宋体"/>
                          <w:sz w:val="18"/>
                        </w:rPr>
                        <w:t>批准文号：国统</w:t>
                      </w:r>
                      <w:r>
                        <w:rPr>
                          <w:rFonts w:ascii="宋体" w:hAnsi="宋体" w:hint="eastAsia"/>
                          <w:sz w:val="18"/>
                        </w:rPr>
                        <w:t>制</w:t>
                      </w:r>
                      <w:r>
                        <w:rPr>
                          <w:rFonts w:ascii="宋体" w:hAnsi="宋体"/>
                          <w:sz w:val="18"/>
                        </w:rPr>
                        <w:t>(20</w:t>
                      </w:r>
                      <w:r>
                        <w:rPr>
                          <w:rFonts w:ascii="宋体" w:hAnsi="宋体" w:hint="eastAsia"/>
                          <w:sz w:val="18"/>
                        </w:rPr>
                        <w:t>17</w:t>
                      </w:r>
                      <w:r>
                        <w:rPr>
                          <w:rFonts w:ascii="宋体" w:hAnsi="宋体"/>
                          <w:sz w:val="18"/>
                        </w:rPr>
                        <w:t>)</w:t>
                      </w:r>
                      <w:r>
                        <w:rPr>
                          <w:rFonts w:ascii="宋体" w:hAnsi="宋体" w:hint="eastAsia"/>
                          <w:sz w:val="18"/>
                        </w:rPr>
                        <w:t>4</w:t>
                      </w:r>
                      <w:r>
                        <w:rPr>
                          <w:rFonts w:ascii="宋体" w:hAnsi="宋体"/>
                          <w:sz w:val="18"/>
                        </w:rPr>
                        <w:t>号</w:t>
                      </w:r>
                    </w:p>
                    <w:p w:rsidR="00F313B3" w:rsidRDefault="00F313B3" w:rsidP="00F313B3">
                      <w:pPr>
                        <w:spacing w:line="240" w:lineRule="exact"/>
                      </w:pPr>
                      <w:r>
                        <w:rPr>
                          <w:rFonts w:ascii="宋体" w:hAnsi="宋体"/>
                          <w:sz w:val="18"/>
                        </w:rPr>
                        <w:t>有效期至：20</w:t>
                      </w:r>
                      <w:r>
                        <w:rPr>
                          <w:rFonts w:ascii="宋体" w:hAnsi="宋体" w:hint="eastAsia"/>
                          <w:sz w:val="18"/>
                        </w:rPr>
                        <w:t>19</w:t>
                      </w:r>
                      <w:r>
                        <w:rPr>
                          <w:rFonts w:ascii="宋体" w:hAnsi="宋体"/>
                          <w:sz w:val="18"/>
                        </w:rPr>
                        <w:t>年</w:t>
                      </w:r>
                      <w:r>
                        <w:rPr>
                          <w:rFonts w:ascii="宋体" w:hAnsi="宋体" w:hint="eastAsia"/>
                          <w:sz w:val="18"/>
                        </w:rPr>
                        <w:t>1</w:t>
                      </w:r>
                      <w:r>
                        <w:rPr>
                          <w:rFonts w:ascii="宋体" w:hAnsi="宋体"/>
                          <w:sz w:val="18"/>
                        </w:rPr>
                        <w:t>月</w:t>
                      </w:r>
                    </w:p>
                    <w:p w:rsidR="00F313B3" w:rsidRPr="00B11513" w:rsidRDefault="00F313B3" w:rsidP="00F313B3">
                      <w:pPr>
                        <w:spacing w:line="240" w:lineRule="exact"/>
                        <w:ind w:right="360"/>
                        <w:rPr>
                          <w:rFonts w:ascii="宋体" w:hAnsi="宋体"/>
                          <w:sz w:val="18"/>
                        </w:rPr>
                      </w:pPr>
                    </w:p>
                  </w:txbxContent>
                </v:textbox>
              </v:rect>
            </w:pict>
          </mc:Fallback>
        </mc:AlternateContent>
      </w:r>
      <w:r w:rsidRPr="00BB27BA">
        <w:rPr>
          <w:rFonts w:hint="eastAsia"/>
        </w:rPr>
        <w:t>国家高新区综合统计月报表</w:t>
      </w:r>
      <w:bookmarkEnd w:id="0"/>
    </w:p>
    <w:p w:rsidR="00F313B3" w:rsidRPr="00BB27BA" w:rsidRDefault="00F313B3" w:rsidP="00F313B3">
      <w:r w:rsidRPr="00BB27BA">
        <w:rPr>
          <w:rFonts w:hint="eastAsia"/>
        </w:rPr>
        <w:t xml:space="preserve">                               </w:t>
      </w:r>
    </w:p>
    <w:p w:rsidR="00F313B3" w:rsidRPr="00BB27BA" w:rsidRDefault="00F313B3" w:rsidP="00F313B3">
      <w:pPr>
        <w:jc w:val="center"/>
      </w:pPr>
      <w:r w:rsidRPr="00BB27BA">
        <w:rPr>
          <w:rFonts w:hint="eastAsia"/>
        </w:rPr>
        <w:t xml:space="preserve"> </w:t>
      </w:r>
      <w:r w:rsidRPr="00BB27BA">
        <w:rPr>
          <w:rFonts w:hint="eastAsia"/>
          <w:u w:val="single"/>
        </w:rPr>
        <w:t xml:space="preserve">               </w:t>
      </w:r>
      <w:r w:rsidRPr="00BB27BA">
        <w:rPr>
          <w:rFonts w:hint="eastAsia"/>
        </w:rPr>
        <w:t>月份</w:t>
      </w:r>
    </w:p>
    <w:p w:rsidR="00F313B3" w:rsidRPr="00BB27BA" w:rsidRDefault="00F313B3" w:rsidP="00F313B3">
      <w:pPr>
        <w:rPr>
          <w:rFonts w:ascii="宋体" w:hAnsi="宋体"/>
          <w:sz w:val="18"/>
        </w:rPr>
      </w:pPr>
      <w:r w:rsidRPr="00BB27BA">
        <w:rPr>
          <w:rFonts w:ascii="宋体" w:hAnsi="宋体" w:hint="eastAsia"/>
          <w:sz w:val="18"/>
        </w:rPr>
        <w:t>单位名称(SName)：</w:t>
      </w:r>
    </w:p>
    <w:tbl>
      <w:tblPr>
        <w:tblW w:w="949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709"/>
        <w:gridCol w:w="850"/>
        <w:gridCol w:w="851"/>
        <w:gridCol w:w="992"/>
        <w:gridCol w:w="1134"/>
        <w:gridCol w:w="851"/>
        <w:gridCol w:w="1134"/>
      </w:tblGrid>
      <w:tr w:rsidR="00F313B3" w:rsidRPr="00BB27BA" w:rsidTr="00CA57CE">
        <w:trPr>
          <w:cantSplit/>
          <w:trHeight w:hRule="exact" w:val="415"/>
        </w:trPr>
        <w:tc>
          <w:tcPr>
            <w:tcW w:w="2977" w:type="dxa"/>
            <w:vMerge w:val="restart"/>
            <w:tcBorders>
              <w:top w:val="single" w:sz="8" w:space="0" w:color="auto"/>
            </w:tcBorders>
            <w:vAlign w:val="center"/>
          </w:tcPr>
          <w:p w:rsidR="00F313B3" w:rsidRPr="00BB27BA" w:rsidRDefault="00F313B3" w:rsidP="00CA57CE">
            <w:pPr>
              <w:spacing w:line="280" w:lineRule="exact"/>
              <w:jc w:val="center"/>
              <w:rPr>
                <w:sz w:val="18"/>
                <w:szCs w:val="18"/>
              </w:rPr>
            </w:pPr>
            <w:r w:rsidRPr="00BB27BA">
              <w:rPr>
                <w:rFonts w:hint="eastAsia"/>
                <w:sz w:val="18"/>
                <w:szCs w:val="18"/>
              </w:rPr>
              <w:t>指标名称</w:t>
            </w:r>
          </w:p>
        </w:tc>
        <w:tc>
          <w:tcPr>
            <w:tcW w:w="709" w:type="dxa"/>
            <w:vMerge w:val="restart"/>
            <w:tcBorders>
              <w:top w:val="single" w:sz="8" w:space="0" w:color="auto"/>
            </w:tcBorders>
            <w:vAlign w:val="center"/>
          </w:tcPr>
          <w:p w:rsidR="00F313B3" w:rsidRPr="00BB27BA" w:rsidRDefault="00F313B3" w:rsidP="00CA57CE">
            <w:pPr>
              <w:spacing w:line="280" w:lineRule="exact"/>
              <w:jc w:val="center"/>
              <w:rPr>
                <w:sz w:val="18"/>
                <w:szCs w:val="18"/>
              </w:rPr>
            </w:pPr>
            <w:r w:rsidRPr="00BB27BA">
              <w:rPr>
                <w:rFonts w:hint="eastAsia"/>
                <w:sz w:val="18"/>
                <w:szCs w:val="18"/>
              </w:rPr>
              <w:t>计量单位</w:t>
            </w:r>
          </w:p>
        </w:tc>
        <w:tc>
          <w:tcPr>
            <w:tcW w:w="3827" w:type="dxa"/>
            <w:gridSpan w:val="4"/>
            <w:tcBorders>
              <w:top w:val="single" w:sz="8" w:space="0" w:color="auto"/>
              <w:bottom w:val="single" w:sz="4" w:space="0" w:color="auto"/>
            </w:tcBorders>
            <w:vAlign w:val="center"/>
          </w:tcPr>
          <w:p w:rsidR="00F313B3" w:rsidRPr="00BB27BA" w:rsidRDefault="00F313B3" w:rsidP="00CA57CE">
            <w:pPr>
              <w:spacing w:line="280" w:lineRule="exact"/>
              <w:jc w:val="center"/>
              <w:rPr>
                <w:sz w:val="18"/>
                <w:szCs w:val="18"/>
              </w:rPr>
            </w:pPr>
            <w:r w:rsidRPr="00BB27BA">
              <w:rPr>
                <w:rFonts w:hint="eastAsia"/>
                <w:sz w:val="18"/>
                <w:szCs w:val="18"/>
              </w:rPr>
              <w:t>本年</w:t>
            </w:r>
          </w:p>
        </w:tc>
        <w:tc>
          <w:tcPr>
            <w:tcW w:w="1985" w:type="dxa"/>
            <w:gridSpan w:val="2"/>
            <w:tcBorders>
              <w:top w:val="single" w:sz="8" w:space="0" w:color="auto"/>
              <w:bottom w:val="single" w:sz="4" w:space="0" w:color="auto"/>
            </w:tcBorders>
            <w:shd w:val="clear" w:color="auto" w:fill="E7E6E6" w:themeFill="background2"/>
            <w:vAlign w:val="center"/>
          </w:tcPr>
          <w:p w:rsidR="00F313B3" w:rsidRPr="00BB27BA" w:rsidRDefault="00F313B3" w:rsidP="00CA57CE">
            <w:pPr>
              <w:spacing w:line="280" w:lineRule="exact"/>
              <w:jc w:val="center"/>
              <w:rPr>
                <w:sz w:val="18"/>
                <w:szCs w:val="18"/>
              </w:rPr>
            </w:pPr>
            <w:r w:rsidRPr="00BB27BA">
              <w:rPr>
                <w:rFonts w:hint="eastAsia"/>
                <w:sz w:val="18"/>
                <w:szCs w:val="18"/>
              </w:rPr>
              <w:t>上年</w:t>
            </w:r>
            <w:r w:rsidRPr="00BB27BA">
              <w:rPr>
                <w:sz w:val="18"/>
                <w:szCs w:val="18"/>
              </w:rPr>
              <w:t>同</w:t>
            </w:r>
            <w:r w:rsidRPr="00BB27BA">
              <w:rPr>
                <w:rFonts w:hint="eastAsia"/>
                <w:sz w:val="18"/>
                <w:szCs w:val="18"/>
              </w:rPr>
              <w:t>期</w:t>
            </w:r>
          </w:p>
        </w:tc>
      </w:tr>
      <w:tr w:rsidR="00F313B3" w:rsidRPr="00BB27BA" w:rsidTr="00CA57CE">
        <w:trPr>
          <w:cantSplit/>
          <w:trHeight w:hRule="exact" w:val="424"/>
        </w:trPr>
        <w:tc>
          <w:tcPr>
            <w:tcW w:w="2977" w:type="dxa"/>
            <w:vMerge/>
            <w:vAlign w:val="center"/>
          </w:tcPr>
          <w:p w:rsidR="00F313B3" w:rsidRPr="00BB27BA" w:rsidRDefault="00F313B3" w:rsidP="00CA57CE">
            <w:pPr>
              <w:spacing w:line="280" w:lineRule="exact"/>
              <w:jc w:val="center"/>
              <w:rPr>
                <w:sz w:val="18"/>
                <w:szCs w:val="18"/>
              </w:rPr>
            </w:pPr>
          </w:p>
        </w:tc>
        <w:tc>
          <w:tcPr>
            <w:tcW w:w="709" w:type="dxa"/>
            <w:vMerge/>
            <w:vAlign w:val="center"/>
          </w:tcPr>
          <w:p w:rsidR="00F313B3" w:rsidRPr="00BB27BA" w:rsidRDefault="00F313B3" w:rsidP="00CA57CE">
            <w:pPr>
              <w:spacing w:line="280" w:lineRule="exact"/>
              <w:jc w:val="center"/>
              <w:rPr>
                <w:sz w:val="18"/>
                <w:szCs w:val="18"/>
              </w:rPr>
            </w:pPr>
          </w:p>
        </w:tc>
        <w:tc>
          <w:tcPr>
            <w:tcW w:w="850" w:type="dxa"/>
            <w:tcBorders>
              <w:top w:val="single" w:sz="4" w:space="0" w:color="auto"/>
            </w:tcBorders>
            <w:vAlign w:val="center"/>
          </w:tcPr>
          <w:p w:rsidR="00F313B3" w:rsidRPr="00BB27BA" w:rsidRDefault="00F313B3" w:rsidP="00CA57CE">
            <w:pPr>
              <w:spacing w:line="280" w:lineRule="exact"/>
              <w:jc w:val="center"/>
              <w:rPr>
                <w:sz w:val="18"/>
                <w:szCs w:val="18"/>
              </w:rPr>
            </w:pPr>
            <w:r w:rsidRPr="00BB27BA">
              <w:rPr>
                <w:rFonts w:hint="eastAsia"/>
                <w:sz w:val="18"/>
                <w:szCs w:val="18"/>
              </w:rPr>
              <w:t>代码</w:t>
            </w:r>
          </w:p>
        </w:tc>
        <w:tc>
          <w:tcPr>
            <w:tcW w:w="851" w:type="dxa"/>
            <w:tcBorders>
              <w:top w:val="single" w:sz="4" w:space="0" w:color="auto"/>
            </w:tcBorders>
            <w:vAlign w:val="center"/>
          </w:tcPr>
          <w:p w:rsidR="00F313B3" w:rsidRPr="00BB27BA" w:rsidRDefault="00F313B3" w:rsidP="00CA57CE">
            <w:pPr>
              <w:spacing w:line="280" w:lineRule="exact"/>
              <w:jc w:val="center"/>
              <w:rPr>
                <w:sz w:val="18"/>
                <w:szCs w:val="18"/>
              </w:rPr>
            </w:pPr>
            <w:r w:rsidRPr="00BB27BA">
              <w:rPr>
                <w:rFonts w:hint="eastAsia"/>
                <w:sz w:val="18"/>
                <w:szCs w:val="18"/>
              </w:rPr>
              <w:t>本月数</w:t>
            </w:r>
          </w:p>
        </w:tc>
        <w:tc>
          <w:tcPr>
            <w:tcW w:w="992" w:type="dxa"/>
            <w:tcBorders>
              <w:top w:val="single" w:sz="4" w:space="0" w:color="auto"/>
            </w:tcBorders>
            <w:vAlign w:val="center"/>
          </w:tcPr>
          <w:p w:rsidR="00F313B3" w:rsidRPr="00BB27BA" w:rsidRDefault="00F313B3" w:rsidP="00CA57CE">
            <w:pPr>
              <w:spacing w:line="280" w:lineRule="exact"/>
              <w:jc w:val="center"/>
              <w:rPr>
                <w:sz w:val="18"/>
                <w:szCs w:val="18"/>
              </w:rPr>
            </w:pPr>
            <w:r w:rsidRPr="00BB27BA">
              <w:rPr>
                <w:rFonts w:hint="eastAsia"/>
                <w:sz w:val="18"/>
                <w:szCs w:val="18"/>
              </w:rPr>
              <w:t>代码</w:t>
            </w:r>
          </w:p>
        </w:tc>
        <w:tc>
          <w:tcPr>
            <w:tcW w:w="1134" w:type="dxa"/>
            <w:tcBorders>
              <w:top w:val="single" w:sz="4" w:space="0" w:color="auto"/>
            </w:tcBorders>
            <w:vAlign w:val="center"/>
          </w:tcPr>
          <w:p w:rsidR="00F313B3" w:rsidRPr="00BB27BA" w:rsidRDefault="00F313B3" w:rsidP="00CA57CE">
            <w:pPr>
              <w:spacing w:line="280" w:lineRule="exact"/>
              <w:jc w:val="center"/>
              <w:rPr>
                <w:sz w:val="18"/>
                <w:szCs w:val="18"/>
              </w:rPr>
            </w:pPr>
            <w:r w:rsidRPr="00BB27BA">
              <w:rPr>
                <w:rFonts w:hint="eastAsia"/>
                <w:sz w:val="18"/>
                <w:szCs w:val="18"/>
              </w:rPr>
              <w:t>1</w:t>
            </w:r>
            <w:r w:rsidRPr="00BB27BA">
              <w:rPr>
                <w:sz w:val="18"/>
                <w:szCs w:val="18"/>
              </w:rPr>
              <w:t>-</w:t>
            </w:r>
            <w:r w:rsidRPr="00BB27BA">
              <w:rPr>
                <w:rFonts w:hint="eastAsia"/>
                <w:sz w:val="18"/>
                <w:szCs w:val="18"/>
              </w:rPr>
              <w:t>本月累计</w:t>
            </w:r>
          </w:p>
        </w:tc>
        <w:tc>
          <w:tcPr>
            <w:tcW w:w="851" w:type="dxa"/>
            <w:tcBorders>
              <w:top w:val="single" w:sz="4" w:space="0" w:color="auto"/>
            </w:tcBorders>
            <w:shd w:val="clear" w:color="auto" w:fill="E7E6E6" w:themeFill="background2"/>
            <w:vAlign w:val="center"/>
          </w:tcPr>
          <w:p w:rsidR="00F313B3" w:rsidRPr="00BB27BA" w:rsidRDefault="00F313B3" w:rsidP="00CA57CE">
            <w:pPr>
              <w:spacing w:line="280" w:lineRule="exact"/>
              <w:jc w:val="center"/>
              <w:rPr>
                <w:sz w:val="18"/>
                <w:szCs w:val="18"/>
              </w:rPr>
            </w:pPr>
            <w:r w:rsidRPr="00BB27BA">
              <w:rPr>
                <w:rFonts w:hint="eastAsia"/>
                <w:sz w:val="18"/>
                <w:szCs w:val="18"/>
              </w:rPr>
              <w:t>本月数</w:t>
            </w:r>
          </w:p>
        </w:tc>
        <w:tc>
          <w:tcPr>
            <w:tcW w:w="1134" w:type="dxa"/>
            <w:tcBorders>
              <w:top w:val="single" w:sz="4" w:space="0" w:color="auto"/>
            </w:tcBorders>
            <w:shd w:val="clear" w:color="auto" w:fill="E7E6E6" w:themeFill="background2"/>
            <w:vAlign w:val="center"/>
          </w:tcPr>
          <w:p w:rsidR="00F313B3" w:rsidRPr="00BB27BA" w:rsidRDefault="00F313B3" w:rsidP="00CA57CE">
            <w:pPr>
              <w:spacing w:line="280" w:lineRule="exact"/>
              <w:jc w:val="center"/>
              <w:rPr>
                <w:sz w:val="18"/>
                <w:szCs w:val="18"/>
              </w:rPr>
            </w:pPr>
            <w:r w:rsidRPr="00BB27BA">
              <w:rPr>
                <w:rFonts w:hint="eastAsia"/>
                <w:sz w:val="18"/>
                <w:szCs w:val="18"/>
              </w:rPr>
              <w:t>1</w:t>
            </w:r>
            <w:r w:rsidRPr="00BB27BA">
              <w:rPr>
                <w:sz w:val="18"/>
                <w:szCs w:val="18"/>
              </w:rPr>
              <w:t>-</w:t>
            </w:r>
            <w:r w:rsidRPr="00BB27BA">
              <w:rPr>
                <w:sz w:val="18"/>
                <w:szCs w:val="18"/>
              </w:rPr>
              <w:t>本月累计</w:t>
            </w:r>
          </w:p>
        </w:tc>
      </w:tr>
      <w:tr w:rsidR="00F313B3" w:rsidRPr="00BB27BA" w:rsidTr="00CA57CE">
        <w:trPr>
          <w:cantSplit/>
          <w:trHeight w:hRule="exact" w:val="402"/>
        </w:trPr>
        <w:tc>
          <w:tcPr>
            <w:tcW w:w="2977" w:type="dxa"/>
            <w:vAlign w:val="center"/>
          </w:tcPr>
          <w:p w:rsidR="00F313B3" w:rsidRPr="00BB27BA" w:rsidRDefault="00F313B3" w:rsidP="00CA57CE">
            <w:pPr>
              <w:spacing w:line="280" w:lineRule="exact"/>
              <w:rPr>
                <w:b/>
                <w:sz w:val="18"/>
                <w:szCs w:val="18"/>
              </w:rPr>
            </w:pPr>
            <w:r w:rsidRPr="00BB27BA">
              <w:rPr>
                <w:rFonts w:hint="eastAsia"/>
                <w:b/>
                <w:sz w:val="18"/>
                <w:szCs w:val="18"/>
              </w:rPr>
              <w:t>一、火炬统计口径企业情况</w:t>
            </w:r>
          </w:p>
        </w:tc>
        <w:tc>
          <w:tcPr>
            <w:tcW w:w="709" w:type="dxa"/>
            <w:vAlign w:val="center"/>
          </w:tcPr>
          <w:p w:rsidR="00F313B3" w:rsidRDefault="00F313B3" w:rsidP="00CA57CE">
            <w:pPr>
              <w:jc w:val="center"/>
            </w:pPr>
            <w:r w:rsidRPr="00200DCE">
              <w:rPr>
                <w:rFonts w:ascii="宋体" w:hAnsi="宋体" w:hint="eastAsia"/>
                <w:kern w:val="0"/>
                <w:sz w:val="18"/>
                <w:szCs w:val="18"/>
              </w:rPr>
              <w:t>-</w:t>
            </w:r>
          </w:p>
        </w:tc>
        <w:tc>
          <w:tcPr>
            <w:tcW w:w="850" w:type="dxa"/>
            <w:vAlign w:val="center"/>
          </w:tcPr>
          <w:p w:rsidR="00F313B3" w:rsidRDefault="00F313B3" w:rsidP="00CA57CE">
            <w:pPr>
              <w:jc w:val="center"/>
            </w:pPr>
            <w:r w:rsidRPr="00200DCE">
              <w:rPr>
                <w:rFonts w:ascii="宋体" w:hAnsi="宋体" w:hint="eastAsia"/>
                <w:kern w:val="0"/>
                <w:sz w:val="18"/>
                <w:szCs w:val="18"/>
              </w:rPr>
              <w:t>-</w:t>
            </w:r>
          </w:p>
        </w:tc>
        <w:tc>
          <w:tcPr>
            <w:tcW w:w="851" w:type="dxa"/>
            <w:vAlign w:val="center"/>
          </w:tcPr>
          <w:p w:rsidR="00F313B3" w:rsidRDefault="00F313B3" w:rsidP="00CA57CE">
            <w:pPr>
              <w:jc w:val="center"/>
            </w:pPr>
            <w:r w:rsidRPr="00200DCE">
              <w:rPr>
                <w:rFonts w:ascii="宋体" w:hAnsi="宋体" w:hint="eastAsia"/>
                <w:kern w:val="0"/>
                <w:sz w:val="18"/>
                <w:szCs w:val="18"/>
              </w:rPr>
              <w:t>-</w:t>
            </w:r>
          </w:p>
        </w:tc>
        <w:tc>
          <w:tcPr>
            <w:tcW w:w="992" w:type="dxa"/>
            <w:vAlign w:val="center"/>
          </w:tcPr>
          <w:p w:rsidR="00F313B3" w:rsidRDefault="00F313B3" w:rsidP="00CA57CE">
            <w:pPr>
              <w:jc w:val="center"/>
            </w:pPr>
            <w:r w:rsidRPr="00200DCE">
              <w:rPr>
                <w:rFonts w:ascii="宋体" w:hAnsi="宋体" w:hint="eastAsia"/>
                <w:kern w:val="0"/>
                <w:sz w:val="18"/>
                <w:szCs w:val="18"/>
              </w:rPr>
              <w:t>-</w:t>
            </w:r>
          </w:p>
        </w:tc>
        <w:tc>
          <w:tcPr>
            <w:tcW w:w="1134" w:type="dxa"/>
            <w:vAlign w:val="center"/>
          </w:tcPr>
          <w:p w:rsidR="00F313B3" w:rsidRDefault="00F313B3" w:rsidP="00CA57CE">
            <w:pPr>
              <w:jc w:val="center"/>
            </w:pPr>
            <w:r w:rsidRPr="00200DCE">
              <w:rPr>
                <w:rFonts w:ascii="宋体" w:hAnsi="宋体" w:hint="eastAsia"/>
                <w:kern w:val="0"/>
                <w:sz w:val="18"/>
                <w:szCs w:val="18"/>
              </w:rPr>
              <w:t>-</w:t>
            </w:r>
          </w:p>
        </w:tc>
        <w:tc>
          <w:tcPr>
            <w:tcW w:w="851" w:type="dxa"/>
            <w:shd w:val="clear" w:color="auto" w:fill="E7E6E6" w:themeFill="background2"/>
            <w:vAlign w:val="center"/>
          </w:tcPr>
          <w:p w:rsidR="00F313B3" w:rsidRDefault="00F313B3" w:rsidP="00CA57CE">
            <w:pPr>
              <w:jc w:val="center"/>
            </w:pPr>
            <w:r w:rsidRPr="00200DCE">
              <w:rPr>
                <w:rFonts w:ascii="宋体" w:hAnsi="宋体" w:hint="eastAsia"/>
                <w:kern w:val="0"/>
                <w:sz w:val="18"/>
                <w:szCs w:val="18"/>
              </w:rPr>
              <w:t>-</w:t>
            </w:r>
          </w:p>
        </w:tc>
        <w:tc>
          <w:tcPr>
            <w:tcW w:w="1134" w:type="dxa"/>
            <w:shd w:val="clear" w:color="auto" w:fill="E7E6E6" w:themeFill="background2"/>
            <w:vAlign w:val="center"/>
          </w:tcPr>
          <w:p w:rsidR="00F313B3" w:rsidRDefault="00F313B3" w:rsidP="00CA57CE">
            <w:pPr>
              <w:jc w:val="center"/>
            </w:pPr>
            <w:r w:rsidRPr="00200DCE">
              <w:rPr>
                <w:rFonts w:ascii="宋体" w:hAnsi="宋体" w:hint="eastAsia"/>
                <w:kern w:val="0"/>
                <w:sz w:val="18"/>
                <w:szCs w:val="18"/>
              </w:rPr>
              <w:t>-</w:t>
            </w:r>
          </w:p>
        </w:tc>
      </w:tr>
      <w:tr w:rsidR="00F313B3" w:rsidRPr="00BB27BA" w:rsidTr="00CA57CE">
        <w:trPr>
          <w:cantSplit/>
          <w:trHeight w:hRule="exact" w:val="402"/>
        </w:trPr>
        <w:tc>
          <w:tcPr>
            <w:tcW w:w="2977" w:type="dxa"/>
            <w:vAlign w:val="center"/>
          </w:tcPr>
          <w:p w:rsidR="00F313B3" w:rsidRPr="00BB27BA" w:rsidRDefault="00F313B3" w:rsidP="00CA57CE">
            <w:pPr>
              <w:spacing w:line="280" w:lineRule="exact"/>
              <w:rPr>
                <w:sz w:val="18"/>
                <w:szCs w:val="18"/>
              </w:rPr>
            </w:pPr>
            <w:r w:rsidRPr="00BB27BA">
              <w:rPr>
                <w:rFonts w:hint="eastAsia"/>
                <w:sz w:val="18"/>
                <w:szCs w:val="18"/>
              </w:rPr>
              <w:t>火炬统计企业数</w:t>
            </w:r>
          </w:p>
        </w:tc>
        <w:tc>
          <w:tcPr>
            <w:tcW w:w="709" w:type="dxa"/>
            <w:vAlign w:val="center"/>
          </w:tcPr>
          <w:p w:rsidR="00F313B3" w:rsidRPr="00BB27BA" w:rsidRDefault="00F313B3" w:rsidP="00CA57CE">
            <w:pPr>
              <w:spacing w:line="280" w:lineRule="exact"/>
              <w:jc w:val="center"/>
              <w:rPr>
                <w:sz w:val="18"/>
                <w:szCs w:val="18"/>
              </w:rPr>
            </w:pPr>
            <w:r w:rsidRPr="00BB27BA">
              <w:rPr>
                <w:rFonts w:hint="eastAsia"/>
                <w:sz w:val="18"/>
                <w:szCs w:val="18"/>
              </w:rPr>
              <w:t>家</w:t>
            </w:r>
          </w:p>
        </w:tc>
        <w:tc>
          <w:tcPr>
            <w:tcW w:w="850" w:type="dxa"/>
            <w:vAlign w:val="center"/>
          </w:tcPr>
          <w:p w:rsidR="00F313B3" w:rsidRPr="00BB27BA" w:rsidRDefault="00F313B3" w:rsidP="00CA57CE">
            <w:pPr>
              <w:spacing w:line="280" w:lineRule="exact"/>
              <w:jc w:val="center"/>
              <w:rPr>
                <w:rFonts w:ascii="宋体" w:hAnsi="宋体"/>
                <w:sz w:val="18"/>
                <w:szCs w:val="18"/>
              </w:rPr>
            </w:pPr>
            <w:r w:rsidRPr="00BB27BA">
              <w:rPr>
                <w:rFonts w:ascii="宋体" w:hAnsi="宋体"/>
                <w:sz w:val="18"/>
                <w:szCs w:val="18"/>
              </w:rPr>
              <w:t>GK1</w:t>
            </w:r>
            <w:r w:rsidRPr="00BB27BA">
              <w:rPr>
                <w:rFonts w:ascii="宋体" w:hAnsi="宋体" w:hint="eastAsia"/>
                <w:sz w:val="18"/>
                <w:szCs w:val="18"/>
              </w:rPr>
              <w:t>17</w:t>
            </w:r>
          </w:p>
        </w:tc>
        <w:tc>
          <w:tcPr>
            <w:tcW w:w="851" w:type="dxa"/>
            <w:vAlign w:val="center"/>
          </w:tcPr>
          <w:p w:rsidR="00F313B3" w:rsidRPr="00BB27BA" w:rsidRDefault="00F313B3" w:rsidP="00CA57CE">
            <w:pPr>
              <w:spacing w:line="280" w:lineRule="exact"/>
              <w:jc w:val="center"/>
              <w:rPr>
                <w:rFonts w:ascii="宋体" w:hAnsi="宋体"/>
                <w:sz w:val="18"/>
                <w:szCs w:val="18"/>
              </w:rPr>
            </w:pPr>
          </w:p>
        </w:tc>
        <w:tc>
          <w:tcPr>
            <w:tcW w:w="992" w:type="dxa"/>
            <w:vAlign w:val="center"/>
          </w:tcPr>
          <w:p w:rsidR="00F313B3" w:rsidRPr="00BB27BA" w:rsidRDefault="00F313B3" w:rsidP="00CA57CE">
            <w:pPr>
              <w:spacing w:line="280" w:lineRule="exact"/>
              <w:jc w:val="center"/>
              <w:rPr>
                <w:rFonts w:ascii="宋体" w:hAnsi="宋体"/>
                <w:sz w:val="18"/>
                <w:szCs w:val="18"/>
              </w:rPr>
            </w:pPr>
            <w:r w:rsidRPr="00200DCE">
              <w:rPr>
                <w:rFonts w:ascii="宋体" w:hAnsi="宋体" w:hint="eastAsia"/>
                <w:kern w:val="0"/>
                <w:sz w:val="18"/>
                <w:szCs w:val="18"/>
              </w:rPr>
              <w:t>-</w:t>
            </w:r>
          </w:p>
        </w:tc>
        <w:tc>
          <w:tcPr>
            <w:tcW w:w="1134" w:type="dxa"/>
            <w:vAlign w:val="center"/>
          </w:tcPr>
          <w:p w:rsidR="00F313B3" w:rsidRPr="00BB27BA" w:rsidRDefault="00F313B3" w:rsidP="00CA57CE">
            <w:pPr>
              <w:spacing w:line="280" w:lineRule="exact"/>
              <w:jc w:val="center"/>
              <w:rPr>
                <w:sz w:val="18"/>
                <w:szCs w:val="18"/>
              </w:rPr>
            </w:pPr>
            <w:r w:rsidRPr="00200DCE">
              <w:rPr>
                <w:rFonts w:ascii="宋体" w:hAnsi="宋体" w:hint="eastAsia"/>
                <w:kern w:val="0"/>
                <w:sz w:val="18"/>
                <w:szCs w:val="18"/>
              </w:rPr>
              <w:t>-</w:t>
            </w:r>
          </w:p>
        </w:tc>
        <w:tc>
          <w:tcPr>
            <w:tcW w:w="851" w:type="dxa"/>
            <w:shd w:val="clear" w:color="auto" w:fill="E7E6E6" w:themeFill="background2"/>
            <w:vAlign w:val="center"/>
          </w:tcPr>
          <w:p w:rsidR="00F313B3" w:rsidRDefault="00F313B3" w:rsidP="00CA57CE">
            <w:pPr>
              <w:jc w:val="center"/>
            </w:pPr>
          </w:p>
        </w:tc>
        <w:tc>
          <w:tcPr>
            <w:tcW w:w="1134" w:type="dxa"/>
            <w:shd w:val="clear" w:color="auto" w:fill="E7E6E6" w:themeFill="background2"/>
            <w:vAlign w:val="center"/>
          </w:tcPr>
          <w:p w:rsidR="00F313B3" w:rsidRDefault="00F313B3" w:rsidP="00CA57CE">
            <w:pPr>
              <w:jc w:val="center"/>
            </w:pPr>
          </w:p>
        </w:tc>
      </w:tr>
      <w:tr w:rsidR="00F313B3" w:rsidRPr="00BB27BA" w:rsidTr="00CA57CE">
        <w:trPr>
          <w:cantSplit/>
          <w:trHeight w:hRule="exact" w:val="402"/>
        </w:trPr>
        <w:tc>
          <w:tcPr>
            <w:tcW w:w="2977" w:type="dxa"/>
            <w:vAlign w:val="center"/>
          </w:tcPr>
          <w:p w:rsidR="00F313B3" w:rsidRPr="00BB27BA" w:rsidRDefault="00F313B3" w:rsidP="00CA57CE">
            <w:pPr>
              <w:spacing w:line="280" w:lineRule="exact"/>
              <w:rPr>
                <w:sz w:val="18"/>
                <w:szCs w:val="18"/>
              </w:rPr>
            </w:pPr>
            <w:r w:rsidRPr="00BB27BA">
              <w:rPr>
                <w:rFonts w:hint="eastAsia"/>
                <w:sz w:val="18"/>
                <w:szCs w:val="18"/>
              </w:rPr>
              <w:t>工业总产值</w:t>
            </w:r>
          </w:p>
        </w:tc>
        <w:tc>
          <w:tcPr>
            <w:tcW w:w="709" w:type="dxa"/>
            <w:vAlign w:val="center"/>
          </w:tcPr>
          <w:p w:rsidR="00F313B3" w:rsidRPr="00BB27BA" w:rsidRDefault="00F313B3" w:rsidP="00CA57CE">
            <w:pPr>
              <w:spacing w:line="280" w:lineRule="exact"/>
              <w:jc w:val="center"/>
              <w:rPr>
                <w:sz w:val="18"/>
                <w:szCs w:val="18"/>
              </w:rPr>
            </w:pPr>
            <w:r w:rsidRPr="00BB27BA">
              <w:rPr>
                <w:rFonts w:ascii="宋体" w:hAnsi="宋体" w:hint="eastAsia"/>
                <w:sz w:val="18"/>
                <w:szCs w:val="18"/>
              </w:rPr>
              <w:t>千元</w:t>
            </w:r>
          </w:p>
        </w:tc>
        <w:tc>
          <w:tcPr>
            <w:tcW w:w="850" w:type="dxa"/>
            <w:vAlign w:val="center"/>
          </w:tcPr>
          <w:p w:rsidR="00F313B3" w:rsidRPr="00BB27BA" w:rsidRDefault="00F313B3" w:rsidP="00CA57CE">
            <w:pPr>
              <w:spacing w:line="280" w:lineRule="exact"/>
              <w:jc w:val="center"/>
              <w:rPr>
                <w:rFonts w:ascii="宋体" w:hAnsi="宋体"/>
                <w:sz w:val="18"/>
                <w:szCs w:val="18"/>
              </w:rPr>
            </w:pPr>
            <w:r w:rsidRPr="00BB27BA">
              <w:rPr>
                <w:rFonts w:ascii="宋体" w:hAnsi="宋体" w:hint="eastAsia"/>
                <w:sz w:val="18"/>
                <w:szCs w:val="18"/>
              </w:rPr>
              <w:t>GK101</w:t>
            </w:r>
          </w:p>
        </w:tc>
        <w:tc>
          <w:tcPr>
            <w:tcW w:w="851" w:type="dxa"/>
            <w:vAlign w:val="center"/>
          </w:tcPr>
          <w:p w:rsidR="00F313B3" w:rsidRPr="00BB27BA" w:rsidRDefault="00F313B3" w:rsidP="00CA57CE">
            <w:pPr>
              <w:spacing w:line="280" w:lineRule="exact"/>
              <w:jc w:val="center"/>
              <w:rPr>
                <w:rFonts w:ascii="宋体" w:hAnsi="宋体"/>
                <w:sz w:val="18"/>
                <w:szCs w:val="18"/>
              </w:rPr>
            </w:pPr>
          </w:p>
        </w:tc>
        <w:tc>
          <w:tcPr>
            <w:tcW w:w="992" w:type="dxa"/>
            <w:vAlign w:val="center"/>
          </w:tcPr>
          <w:p w:rsidR="00F313B3" w:rsidRPr="00BB27BA" w:rsidRDefault="00F313B3" w:rsidP="00CA57CE">
            <w:pPr>
              <w:spacing w:line="280" w:lineRule="exact"/>
              <w:jc w:val="center"/>
              <w:rPr>
                <w:rFonts w:ascii="宋体" w:hAnsi="宋体"/>
                <w:sz w:val="18"/>
                <w:szCs w:val="18"/>
              </w:rPr>
            </w:pPr>
            <w:r w:rsidRPr="00BB27BA">
              <w:rPr>
                <w:rFonts w:ascii="宋体" w:hAnsi="宋体" w:hint="eastAsia"/>
                <w:sz w:val="18"/>
                <w:szCs w:val="18"/>
              </w:rPr>
              <w:t>GK201</w:t>
            </w:r>
          </w:p>
        </w:tc>
        <w:tc>
          <w:tcPr>
            <w:tcW w:w="1134" w:type="dxa"/>
          </w:tcPr>
          <w:p w:rsidR="00F313B3" w:rsidRPr="00BB27BA" w:rsidRDefault="00F313B3" w:rsidP="00CA57CE">
            <w:pPr>
              <w:spacing w:line="280" w:lineRule="exact"/>
              <w:jc w:val="center"/>
              <w:rPr>
                <w:sz w:val="18"/>
                <w:szCs w:val="18"/>
              </w:rPr>
            </w:pPr>
          </w:p>
        </w:tc>
        <w:tc>
          <w:tcPr>
            <w:tcW w:w="851" w:type="dxa"/>
            <w:shd w:val="clear" w:color="auto" w:fill="E7E6E6" w:themeFill="background2"/>
            <w:vAlign w:val="center"/>
          </w:tcPr>
          <w:p w:rsidR="00F313B3" w:rsidRDefault="00F313B3" w:rsidP="00CA57CE">
            <w:pPr>
              <w:jc w:val="center"/>
            </w:pPr>
          </w:p>
        </w:tc>
        <w:tc>
          <w:tcPr>
            <w:tcW w:w="1134" w:type="dxa"/>
            <w:shd w:val="clear" w:color="auto" w:fill="E7E6E6" w:themeFill="background2"/>
            <w:vAlign w:val="center"/>
          </w:tcPr>
          <w:p w:rsidR="00F313B3" w:rsidRDefault="00F313B3" w:rsidP="00CA57CE">
            <w:pPr>
              <w:jc w:val="center"/>
            </w:pPr>
          </w:p>
        </w:tc>
      </w:tr>
      <w:tr w:rsidR="00F313B3" w:rsidRPr="00BB27BA" w:rsidTr="00CA57CE">
        <w:trPr>
          <w:cantSplit/>
          <w:trHeight w:hRule="exact" w:val="402"/>
        </w:trPr>
        <w:tc>
          <w:tcPr>
            <w:tcW w:w="2977" w:type="dxa"/>
            <w:vAlign w:val="center"/>
          </w:tcPr>
          <w:p w:rsidR="00F313B3" w:rsidRPr="00BB27BA" w:rsidRDefault="00F313B3" w:rsidP="00CA57CE">
            <w:pPr>
              <w:spacing w:line="280" w:lineRule="exact"/>
              <w:rPr>
                <w:sz w:val="18"/>
                <w:szCs w:val="18"/>
              </w:rPr>
            </w:pPr>
            <w:r w:rsidRPr="00BB27BA">
              <w:rPr>
                <w:rFonts w:hint="eastAsia"/>
                <w:sz w:val="18"/>
                <w:szCs w:val="18"/>
              </w:rPr>
              <w:t>营业收入合计</w:t>
            </w:r>
          </w:p>
        </w:tc>
        <w:tc>
          <w:tcPr>
            <w:tcW w:w="709" w:type="dxa"/>
            <w:vAlign w:val="center"/>
          </w:tcPr>
          <w:p w:rsidR="00F313B3" w:rsidRPr="00BB27BA" w:rsidRDefault="00F313B3" w:rsidP="00CA57CE">
            <w:pPr>
              <w:spacing w:line="280" w:lineRule="exact"/>
              <w:jc w:val="center"/>
              <w:rPr>
                <w:sz w:val="18"/>
                <w:szCs w:val="18"/>
              </w:rPr>
            </w:pPr>
            <w:r w:rsidRPr="00BB27BA">
              <w:rPr>
                <w:rFonts w:ascii="宋体" w:hAnsi="宋体" w:hint="eastAsia"/>
                <w:sz w:val="18"/>
                <w:szCs w:val="18"/>
              </w:rPr>
              <w:t>千元</w:t>
            </w:r>
          </w:p>
        </w:tc>
        <w:tc>
          <w:tcPr>
            <w:tcW w:w="850" w:type="dxa"/>
            <w:vAlign w:val="center"/>
          </w:tcPr>
          <w:p w:rsidR="00F313B3" w:rsidRPr="00BB27BA" w:rsidRDefault="00F313B3" w:rsidP="00CA57CE">
            <w:pPr>
              <w:spacing w:line="280" w:lineRule="exact"/>
              <w:jc w:val="center"/>
              <w:rPr>
                <w:rFonts w:ascii="宋体" w:hAnsi="宋体"/>
                <w:sz w:val="18"/>
                <w:szCs w:val="18"/>
              </w:rPr>
            </w:pPr>
            <w:r w:rsidRPr="00BB27BA">
              <w:rPr>
                <w:rFonts w:ascii="宋体" w:hAnsi="宋体"/>
                <w:sz w:val="18"/>
                <w:szCs w:val="18"/>
              </w:rPr>
              <w:t>GK10</w:t>
            </w:r>
            <w:r w:rsidRPr="00BB27BA">
              <w:rPr>
                <w:rFonts w:ascii="宋体" w:hAnsi="宋体" w:hint="eastAsia"/>
                <w:sz w:val="18"/>
                <w:szCs w:val="18"/>
              </w:rPr>
              <w:t>5</w:t>
            </w:r>
          </w:p>
        </w:tc>
        <w:tc>
          <w:tcPr>
            <w:tcW w:w="851" w:type="dxa"/>
            <w:vAlign w:val="center"/>
          </w:tcPr>
          <w:p w:rsidR="00F313B3" w:rsidRPr="00BB27BA" w:rsidRDefault="00F313B3" w:rsidP="00CA57CE">
            <w:pPr>
              <w:spacing w:line="280" w:lineRule="exact"/>
              <w:jc w:val="center"/>
              <w:rPr>
                <w:rFonts w:ascii="宋体" w:hAnsi="宋体"/>
                <w:sz w:val="18"/>
                <w:szCs w:val="18"/>
              </w:rPr>
            </w:pPr>
          </w:p>
        </w:tc>
        <w:tc>
          <w:tcPr>
            <w:tcW w:w="992" w:type="dxa"/>
            <w:vAlign w:val="center"/>
          </w:tcPr>
          <w:p w:rsidR="00F313B3" w:rsidRPr="00BB27BA" w:rsidRDefault="00F313B3" w:rsidP="00CA57CE">
            <w:pPr>
              <w:spacing w:line="280" w:lineRule="exact"/>
              <w:jc w:val="center"/>
              <w:rPr>
                <w:rFonts w:ascii="宋体" w:hAnsi="宋体"/>
                <w:sz w:val="18"/>
                <w:szCs w:val="18"/>
              </w:rPr>
            </w:pPr>
            <w:r w:rsidRPr="00BB27BA">
              <w:rPr>
                <w:rFonts w:ascii="宋体" w:hAnsi="宋体"/>
                <w:sz w:val="18"/>
                <w:szCs w:val="18"/>
              </w:rPr>
              <w:t>GK20</w:t>
            </w:r>
            <w:r w:rsidRPr="00BB27BA">
              <w:rPr>
                <w:rFonts w:ascii="宋体" w:hAnsi="宋体" w:hint="eastAsia"/>
                <w:sz w:val="18"/>
                <w:szCs w:val="18"/>
              </w:rPr>
              <w:t>5</w:t>
            </w:r>
          </w:p>
        </w:tc>
        <w:tc>
          <w:tcPr>
            <w:tcW w:w="1134" w:type="dxa"/>
          </w:tcPr>
          <w:p w:rsidR="00F313B3" w:rsidRPr="00BB27BA" w:rsidRDefault="00F313B3" w:rsidP="00CA57CE">
            <w:pPr>
              <w:spacing w:line="280" w:lineRule="exact"/>
              <w:jc w:val="center"/>
              <w:rPr>
                <w:sz w:val="18"/>
                <w:szCs w:val="18"/>
              </w:rPr>
            </w:pPr>
          </w:p>
        </w:tc>
        <w:tc>
          <w:tcPr>
            <w:tcW w:w="851" w:type="dxa"/>
            <w:shd w:val="clear" w:color="auto" w:fill="E7E6E6" w:themeFill="background2"/>
            <w:vAlign w:val="center"/>
          </w:tcPr>
          <w:p w:rsidR="00F313B3" w:rsidRDefault="00F313B3" w:rsidP="00CA57CE">
            <w:pPr>
              <w:jc w:val="center"/>
            </w:pPr>
          </w:p>
        </w:tc>
        <w:tc>
          <w:tcPr>
            <w:tcW w:w="1134" w:type="dxa"/>
            <w:shd w:val="clear" w:color="auto" w:fill="E7E6E6" w:themeFill="background2"/>
            <w:vAlign w:val="center"/>
          </w:tcPr>
          <w:p w:rsidR="00F313B3" w:rsidRDefault="00F313B3" w:rsidP="00CA57CE">
            <w:pPr>
              <w:jc w:val="center"/>
            </w:pPr>
          </w:p>
        </w:tc>
      </w:tr>
      <w:tr w:rsidR="00F313B3" w:rsidRPr="00BB27BA" w:rsidTr="00CA57CE">
        <w:trPr>
          <w:cantSplit/>
          <w:trHeight w:hRule="exact" w:val="402"/>
        </w:trPr>
        <w:tc>
          <w:tcPr>
            <w:tcW w:w="2977" w:type="dxa"/>
            <w:vAlign w:val="center"/>
          </w:tcPr>
          <w:p w:rsidR="00F313B3" w:rsidRPr="00BB27BA" w:rsidRDefault="00F313B3" w:rsidP="00CA57CE">
            <w:pPr>
              <w:spacing w:line="280" w:lineRule="exact"/>
              <w:rPr>
                <w:sz w:val="18"/>
                <w:szCs w:val="18"/>
              </w:rPr>
            </w:pPr>
            <w:r w:rsidRPr="00BB27BA">
              <w:rPr>
                <w:rFonts w:hint="eastAsia"/>
                <w:sz w:val="18"/>
                <w:szCs w:val="18"/>
              </w:rPr>
              <w:t xml:space="preserve">  </w:t>
            </w:r>
            <w:r w:rsidRPr="00BB27BA">
              <w:rPr>
                <w:sz w:val="18"/>
                <w:szCs w:val="18"/>
              </w:rPr>
              <w:t xml:space="preserve"> </w:t>
            </w:r>
            <w:r w:rsidRPr="00BB27BA">
              <w:rPr>
                <w:rFonts w:hint="eastAsia"/>
                <w:sz w:val="18"/>
                <w:szCs w:val="18"/>
              </w:rPr>
              <w:t xml:space="preserve"> </w:t>
            </w:r>
            <w:r w:rsidRPr="00BB27BA">
              <w:rPr>
                <w:rFonts w:hint="eastAsia"/>
                <w:sz w:val="18"/>
                <w:szCs w:val="18"/>
              </w:rPr>
              <w:t>其中：主营业务收入</w:t>
            </w:r>
          </w:p>
        </w:tc>
        <w:tc>
          <w:tcPr>
            <w:tcW w:w="709" w:type="dxa"/>
            <w:vAlign w:val="center"/>
          </w:tcPr>
          <w:p w:rsidR="00F313B3" w:rsidRPr="00BB27BA" w:rsidRDefault="00F313B3" w:rsidP="00CA57CE">
            <w:pPr>
              <w:spacing w:line="280" w:lineRule="exact"/>
              <w:jc w:val="center"/>
              <w:rPr>
                <w:sz w:val="18"/>
                <w:szCs w:val="18"/>
              </w:rPr>
            </w:pPr>
            <w:r w:rsidRPr="00BB27BA">
              <w:rPr>
                <w:rFonts w:ascii="宋体" w:hAnsi="宋体" w:hint="eastAsia"/>
                <w:sz w:val="18"/>
                <w:szCs w:val="18"/>
              </w:rPr>
              <w:t>千元</w:t>
            </w:r>
          </w:p>
        </w:tc>
        <w:tc>
          <w:tcPr>
            <w:tcW w:w="850" w:type="dxa"/>
            <w:vAlign w:val="center"/>
          </w:tcPr>
          <w:p w:rsidR="00F313B3" w:rsidRPr="00BB27BA" w:rsidRDefault="00F313B3" w:rsidP="00CA57CE">
            <w:pPr>
              <w:spacing w:line="280" w:lineRule="exact"/>
              <w:jc w:val="center"/>
              <w:rPr>
                <w:rFonts w:ascii="宋体" w:hAnsi="宋体"/>
                <w:sz w:val="18"/>
                <w:szCs w:val="18"/>
              </w:rPr>
            </w:pPr>
            <w:r w:rsidRPr="00BB27BA">
              <w:rPr>
                <w:rFonts w:ascii="宋体" w:hAnsi="宋体"/>
                <w:sz w:val="18"/>
                <w:szCs w:val="18"/>
              </w:rPr>
              <w:t>GK10</w:t>
            </w:r>
            <w:r w:rsidRPr="00BB27BA">
              <w:rPr>
                <w:rFonts w:ascii="宋体" w:hAnsi="宋体" w:hint="eastAsia"/>
                <w:sz w:val="18"/>
                <w:szCs w:val="18"/>
              </w:rPr>
              <w:t>7</w:t>
            </w:r>
          </w:p>
        </w:tc>
        <w:tc>
          <w:tcPr>
            <w:tcW w:w="851" w:type="dxa"/>
            <w:vAlign w:val="center"/>
          </w:tcPr>
          <w:p w:rsidR="00F313B3" w:rsidRPr="00BB27BA" w:rsidRDefault="00F313B3" w:rsidP="00CA57CE">
            <w:pPr>
              <w:spacing w:line="280" w:lineRule="exact"/>
              <w:jc w:val="center"/>
              <w:rPr>
                <w:rFonts w:ascii="宋体" w:hAnsi="宋体"/>
                <w:sz w:val="18"/>
                <w:szCs w:val="18"/>
              </w:rPr>
            </w:pPr>
          </w:p>
        </w:tc>
        <w:tc>
          <w:tcPr>
            <w:tcW w:w="992" w:type="dxa"/>
            <w:vAlign w:val="center"/>
          </w:tcPr>
          <w:p w:rsidR="00F313B3" w:rsidRPr="00BB27BA" w:rsidRDefault="00F313B3" w:rsidP="00CA57CE">
            <w:pPr>
              <w:spacing w:line="280" w:lineRule="exact"/>
              <w:jc w:val="center"/>
              <w:rPr>
                <w:rFonts w:ascii="宋体" w:hAnsi="宋体"/>
                <w:sz w:val="18"/>
                <w:szCs w:val="18"/>
              </w:rPr>
            </w:pPr>
            <w:r w:rsidRPr="00BB27BA">
              <w:rPr>
                <w:rFonts w:ascii="宋体" w:hAnsi="宋体"/>
                <w:sz w:val="18"/>
                <w:szCs w:val="18"/>
              </w:rPr>
              <w:t>GK20</w:t>
            </w:r>
            <w:r w:rsidRPr="00BB27BA">
              <w:rPr>
                <w:rFonts w:ascii="宋体" w:hAnsi="宋体" w:hint="eastAsia"/>
                <w:sz w:val="18"/>
                <w:szCs w:val="18"/>
              </w:rPr>
              <w:t>7</w:t>
            </w:r>
          </w:p>
        </w:tc>
        <w:tc>
          <w:tcPr>
            <w:tcW w:w="1134" w:type="dxa"/>
          </w:tcPr>
          <w:p w:rsidR="00F313B3" w:rsidRPr="00BB27BA" w:rsidRDefault="00F313B3" w:rsidP="00CA57CE">
            <w:pPr>
              <w:spacing w:line="280" w:lineRule="exact"/>
              <w:jc w:val="center"/>
              <w:rPr>
                <w:sz w:val="18"/>
                <w:szCs w:val="18"/>
              </w:rPr>
            </w:pPr>
          </w:p>
        </w:tc>
        <w:tc>
          <w:tcPr>
            <w:tcW w:w="851" w:type="dxa"/>
            <w:shd w:val="clear" w:color="auto" w:fill="E7E6E6" w:themeFill="background2"/>
            <w:vAlign w:val="center"/>
          </w:tcPr>
          <w:p w:rsidR="00F313B3" w:rsidRDefault="00F313B3" w:rsidP="00CA57CE">
            <w:pPr>
              <w:jc w:val="center"/>
            </w:pPr>
          </w:p>
        </w:tc>
        <w:tc>
          <w:tcPr>
            <w:tcW w:w="1134" w:type="dxa"/>
            <w:shd w:val="clear" w:color="auto" w:fill="E7E6E6" w:themeFill="background2"/>
            <w:vAlign w:val="center"/>
          </w:tcPr>
          <w:p w:rsidR="00F313B3" w:rsidRDefault="00F313B3" w:rsidP="00CA57CE">
            <w:pPr>
              <w:jc w:val="center"/>
            </w:pPr>
          </w:p>
        </w:tc>
      </w:tr>
      <w:tr w:rsidR="00F313B3" w:rsidRPr="00BB27BA" w:rsidTr="00CA57CE">
        <w:trPr>
          <w:cantSplit/>
          <w:trHeight w:hRule="exact" w:val="402"/>
        </w:trPr>
        <w:tc>
          <w:tcPr>
            <w:tcW w:w="2977" w:type="dxa"/>
            <w:vAlign w:val="center"/>
          </w:tcPr>
          <w:p w:rsidR="00F313B3" w:rsidRPr="00BB27BA" w:rsidRDefault="00F313B3" w:rsidP="00CA57CE">
            <w:pPr>
              <w:spacing w:line="280" w:lineRule="exact"/>
              <w:rPr>
                <w:sz w:val="18"/>
                <w:szCs w:val="18"/>
              </w:rPr>
            </w:pPr>
            <w:r w:rsidRPr="00BB27BA">
              <w:rPr>
                <w:rFonts w:hint="eastAsia"/>
                <w:sz w:val="18"/>
                <w:szCs w:val="18"/>
              </w:rPr>
              <w:t>出口总额</w:t>
            </w:r>
          </w:p>
        </w:tc>
        <w:tc>
          <w:tcPr>
            <w:tcW w:w="709" w:type="dxa"/>
            <w:vAlign w:val="center"/>
          </w:tcPr>
          <w:p w:rsidR="00F313B3" w:rsidRPr="00BB27BA" w:rsidRDefault="00F313B3" w:rsidP="00CA57CE">
            <w:pPr>
              <w:spacing w:line="280" w:lineRule="exact"/>
              <w:jc w:val="center"/>
              <w:rPr>
                <w:b/>
                <w:sz w:val="18"/>
                <w:szCs w:val="18"/>
              </w:rPr>
            </w:pPr>
            <w:r w:rsidRPr="00BB27BA">
              <w:rPr>
                <w:rFonts w:ascii="宋体" w:hAnsi="宋体" w:hint="eastAsia"/>
                <w:sz w:val="18"/>
                <w:szCs w:val="18"/>
              </w:rPr>
              <w:t>千元</w:t>
            </w:r>
          </w:p>
        </w:tc>
        <w:tc>
          <w:tcPr>
            <w:tcW w:w="850" w:type="dxa"/>
            <w:vAlign w:val="center"/>
          </w:tcPr>
          <w:p w:rsidR="00F313B3" w:rsidRPr="00BB27BA" w:rsidRDefault="00F313B3" w:rsidP="00CA57CE">
            <w:pPr>
              <w:spacing w:line="280" w:lineRule="exact"/>
              <w:jc w:val="center"/>
              <w:rPr>
                <w:rFonts w:ascii="宋体" w:hAnsi="宋体"/>
                <w:sz w:val="18"/>
                <w:szCs w:val="18"/>
              </w:rPr>
            </w:pPr>
            <w:r w:rsidRPr="00BB27BA">
              <w:rPr>
                <w:rFonts w:ascii="宋体" w:hAnsi="宋体"/>
                <w:sz w:val="18"/>
                <w:szCs w:val="18"/>
              </w:rPr>
              <w:t>GK10</w:t>
            </w:r>
            <w:r w:rsidRPr="00BB27BA">
              <w:rPr>
                <w:rFonts w:ascii="宋体" w:hAnsi="宋体" w:hint="eastAsia"/>
                <w:sz w:val="18"/>
                <w:szCs w:val="18"/>
              </w:rPr>
              <w:t>8</w:t>
            </w:r>
          </w:p>
        </w:tc>
        <w:tc>
          <w:tcPr>
            <w:tcW w:w="851" w:type="dxa"/>
            <w:vAlign w:val="center"/>
          </w:tcPr>
          <w:p w:rsidR="00F313B3" w:rsidRPr="00BB27BA" w:rsidRDefault="00F313B3" w:rsidP="00CA57CE">
            <w:pPr>
              <w:spacing w:line="280" w:lineRule="exact"/>
              <w:jc w:val="center"/>
              <w:rPr>
                <w:rFonts w:ascii="宋体" w:hAnsi="宋体"/>
                <w:sz w:val="18"/>
                <w:szCs w:val="18"/>
              </w:rPr>
            </w:pPr>
          </w:p>
        </w:tc>
        <w:tc>
          <w:tcPr>
            <w:tcW w:w="992" w:type="dxa"/>
            <w:vAlign w:val="center"/>
          </w:tcPr>
          <w:p w:rsidR="00F313B3" w:rsidRPr="00BB27BA" w:rsidRDefault="00F313B3" w:rsidP="00CA57CE">
            <w:pPr>
              <w:spacing w:line="280" w:lineRule="exact"/>
              <w:jc w:val="center"/>
              <w:rPr>
                <w:rFonts w:ascii="宋体" w:hAnsi="宋体"/>
                <w:sz w:val="18"/>
                <w:szCs w:val="18"/>
              </w:rPr>
            </w:pPr>
            <w:r w:rsidRPr="00BB27BA">
              <w:rPr>
                <w:rFonts w:ascii="宋体" w:hAnsi="宋体"/>
                <w:sz w:val="18"/>
                <w:szCs w:val="18"/>
              </w:rPr>
              <w:t>GK20</w:t>
            </w:r>
            <w:r w:rsidRPr="00BB27BA">
              <w:rPr>
                <w:rFonts w:ascii="宋体" w:hAnsi="宋体" w:hint="eastAsia"/>
                <w:sz w:val="18"/>
                <w:szCs w:val="18"/>
              </w:rPr>
              <w:t>8</w:t>
            </w:r>
          </w:p>
        </w:tc>
        <w:tc>
          <w:tcPr>
            <w:tcW w:w="1134" w:type="dxa"/>
          </w:tcPr>
          <w:p w:rsidR="00F313B3" w:rsidRPr="00BB27BA" w:rsidRDefault="00F313B3" w:rsidP="00CA57CE">
            <w:pPr>
              <w:spacing w:line="280" w:lineRule="exact"/>
              <w:jc w:val="center"/>
              <w:rPr>
                <w:sz w:val="18"/>
                <w:szCs w:val="18"/>
              </w:rPr>
            </w:pPr>
          </w:p>
        </w:tc>
        <w:tc>
          <w:tcPr>
            <w:tcW w:w="851" w:type="dxa"/>
            <w:shd w:val="clear" w:color="auto" w:fill="E7E6E6" w:themeFill="background2"/>
            <w:vAlign w:val="center"/>
          </w:tcPr>
          <w:p w:rsidR="00F313B3" w:rsidRDefault="00F313B3" w:rsidP="00CA57CE">
            <w:pPr>
              <w:jc w:val="center"/>
            </w:pPr>
          </w:p>
        </w:tc>
        <w:tc>
          <w:tcPr>
            <w:tcW w:w="1134" w:type="dxa"/>
            <w:shd w:val="clear" w:color="auto" w:fill="E7E6E6" w:themeFill="background2"/>
            <w:vAlign w:val="center"/>
          </w:tcPr>
          <w:p w:rsidR="00F313B3" w:rsidRDefault="00F313B3" w:rsidP="00CA57CE">
            <w:pPr>
              <w:jc w:val="center"/>
            </w:pPr>
          </w:p>
        </w:tc>
      </w:tr>
      <w:tr w:rsidR="00F313B3" w:rsidRPr="00BB27BA" w:rsidTr="00CA57CE">
        <w:trPr>
          <w:cantSplit/>
          <w:trHeight w:hRule="exact" w:val="402"/>
        </w:trPr>
        <w:tc>
          <w:tcPr>
            <w:tcW w:w="2977" w:type="dxa"/>
            <w:vAlign w:val="center"/>
          </w:tcPr>
          <w:p w:rsidR="00F313B3" w:rsidRPr="00BB27BA" w:rsidRDefault="00F313B3" w:rsidP="00CA57CE">
            <w:pPr>
              <w:spacing w:line="280" w:lineRule="exact"/>
              <w:rPr>
                <w:sz w:val="18"/>
                <w:szCs w:val="18"/>
              </w:rPr>
            </w:pPr>
            <w:r w:rsidRPr="00BB27BA">
              <w:rPr>
                <w:rFonts w:hint="eastAsia"/>
                <w:sz w:val="18"/>
                <w:szCs w:val="18"/>
              </w:rPr>
              <w:t>净利润</w:t>
            </w:r>
          </w:p>
        </w:tc>
        <w:tc>
          <w:tcPr>
            <w:tcW w:w="709" w:type="dxa"/>
            <w:vAlign w:val="center"/>
          </w:tcPr>
          <w:p w:rsidR="00F313B3" w:rsidRPr="00BB27BA" w:rsidRDefault="00F313B3" w:rsidP="00CA57CE">
            <w:pPr>
              <w:spacing w:line="280" w:lineRule="exact"/>
              <w:jc w:val="center"/>
              <w:rPr>
                <w:sz w:val="18"/>
                <w:szCs w:val="18"/>
              </w:rPr>
            </w:pPr>
            <w:r w:rsidRPr="00BB27BA">
              <w:rPr>
                <w:rFonts w:ascii="宋体" w:hAnsi="宋体" w:hint="eastAsia"/>
                <w:sz w:val="18"/>
                <w:szCs w:val="18"/>
              </w:rPr>
              <w:t>千元</w:t>
            </w:r>
          </w:p>
        </w:tc>
        <w:tc>
          <w:tcPr>
            <w:tcW w:w="850" w:type="dxa"/>
            <w:vAlign w:val="center"/>
          </w:tcPr>
          <w:p w:rsidR="00F313B3" w:rsidRPr="00BB27BA" w:rsidRDefault="00F313B3" w:rsidP="00CA57CE">
            <w:pPr>
              <w:spacing w:line="280" w:lineRule="exact"/>
              <w:jc w:val="center"/>
              <w:rPr>
                <w:rFonts w:ascii="宋体" w:hAnsi="宋体"/>
                <w:sz w:val="18"/>
                <w:szCs w:val="18"/>
              </w:rPr>
            </w:pPr>
            <w:r w:rsidRPr="00BB27BA">
              <w:rPr>
                <w:rFonts w:ascii="宋体" w:hAnsi="宋体"/>
                <w:sz w:val="18"/>
                <w:szCs w:val="18"/>
              </w:rPr>
              <w:t>GK1</w:t>
            </w:r>
            <w:r w:rsidRPr="00BB27BA">
              <w:rPr>
                <w:rFonts w:ascii="宋体" w:hAnsi="宋体" w:hint="eastAsia"/>
                <w:sz w:val="18"/>
                <w:szCs w:val="18"/>
              </w:rPr>
              <w:t>10</w:t>
            </w:r>
          </w:p>
        </w:tc>
        <w:tc>
          <w:tcPr>
            <w:tcW w:w="851" w:type="dxa"/>
            <w:vAlign w:val="center"/>
          </w:tcPr>
          <w:p w:rsidR="00F313B3" w:rsidRPr="00BB27BA" w:rsidRDefault="00F313B3" w:rsidP="00CA57CE">
            <w:pPr>
              <w:spacing w:line="280" w:lineRule="exact"/>
              <w:jc w:val="center"/>
              <w:rPr>
                <w:rFonts w:ascii="宋体" w:hAnsi="宋体"/>
                <w:sz w:val="18"/>
                <w:szCs w:val="18"/>
              </w:rPr>
            </w:pPr>
          </w:p>
        </w:tc>
        <w:tc>
          <w:tcPr>
            <w:tcW w:w="992" w:type="dxa"/>
            <w:vAlign w:val="center"/>
          </w:tcPr>
          <w:p w:rsidR="00F313B3" w:rsidRPr="00BB27BA" w:rsidRDefault="00F313B3" w:rsidP="00CA57CE">
            <w:pPr>
              <w:spacing w:line="280" w:lineRule="exact"/>
              <w:jc w:val="center"/>
              <w:rPr>
                <w:rFonts w:ascii="宋体" w:hAnsi="宋体"/>
                <w:sz w:val="18"/>
                <w:szCs w:val="18"/>
              </w:rPr>
            </w:pPr>
            <w:r w:rsidRPr="00BB27BA">
              <w:rPr>
                <w:rFonts w:ascii="宋体" w:hAnsi="宋体"/>
                <w:sz w:val="18"/>
                <w:szCs w:val="18"/>
              </w:rPr>
              <w:t>GK2</w:t>
            </w:r>
            <w:r w:rsidRPr="00BB27BA">
              <w:rPr>
                <w:rFonts w:ascii="宋体" w:hAnsi="宋体" w:hint="eastAsia"/>
                <w:sz w:val="18"/>
                <w:szCs w:val="18"/>
              </w:rPr>
              <w:t>10</w:t>
            </w:r>
          </w:p>
        </w:tc>
        <w:tc>
          <w:tcPr>
            <w:tcW w:w="1134" w:type="dxa"/>
          </w:tcPr>
          <w:p w:rsidR="00F313B3" w:rsidRPr="00BB27BA" w:rsidRDefault="00F313B3" w:rsidP="00CA57CE">
            <w:pPr>
              <w:spacing w:line="280" w:lineRule="exact"/>
              <w:jc w:val="center"/>
              <w:rPr>
                <w:sz w:val="18"/>
                <w:szCs w:val="18"/>
              </w:rPr>
            </w:pPr>
          </w:p>
        </w:tc>
        <w:tc>
          <w:tcPr>
            <w:tcW w:w="851" w:type="dxa"/>
            <w:shd w:val="clear" w:color="auto" w:fill="E7E6E6" w:themeFill="background2"/>
            <w:vAlign w:val="center"/>
          </w:tcPr>
          <w:p w:rsidR="00F313B3" w:rsidRDefault="00F313B3" w:rsidP="00CA57CE">
            <w:pPr>
              <w:jc w:val="center"/>
            </w:pPr>
          </w:p>
        </w:tc>
        <w:tc>
          <w:tcPr>
            <w:tcW w:w="1134" w:type="dxa"/>
            <w:shd w:val="clear" w:color="auto" w:fill="E7E6E6" w:themeFill="background2"/>
            <w:vAlign w:val="center"/>
          </w:tcPr>
          <w:p w:rsidR="00F313B3" w:rsidRDefault="00F313B3" w:rsidP="00CA57CE">
            <w:pPr>
              <w:jc w:val="center"/>
            </w:pPr>
          </w:p>
        </w:tc>
      </w:tr>
      <w:tr w:rsidR="00F313B3" w:rsidRPr="00BB27BA" w:rsidTr="00CA57CE">
        <w:trPr>
          <w:cantSplit/>
          <w:trHeight w:hRule="exact" w:val="402"/>
        </w:trPr>
        <w:tc>
          <w:tcPr>
            <w:tcW w:w="2977" w:type="dxa"/>
            <w:vAlign w:val="center"/>
          </w:tcPr>
          <w:p w:rsidR="00F313B3" w:rsidRPr="00BB27BA" w:rsidRDefault="00F313B3" w:rsidP="00CA57CE">
            <w:pPr>
              <w:spacing w:line="280" w:lineRule="exact"/>
              <w:rPr>
                <w:sz w:val="18"/>
                <w:szCs w:val="18"/>
              </w:rPr>
            </w:pPr>
            <w:r w:rsidRPr="00BB27BA">
              <w:rPr>
                <w:rFonts w:hint="eastAsia"/>
                <w:sz w:val="18"/>
                <w:szCs w:val="18"/>
              </w:rPr>
              <w:t>实际上缴税费总额</w:t>
            </w:r>
          </w:p>
        </w:tc>
        <w:tc>
          <w:tcPr>
            <w:tcW w:w="709" w:type="dxa"/>
            <w:vAlign w:val="center"/>
          </w:tcPr>
          <w:p w:rsidR="00F313B3" w:rsidRPr="00BB27BA" w:rsidRDefault="00F313B3" w:rsidP="00CA57CE">
            <w:pPr>
              <w:spacing w:line="280" w:lineRule="exact"/>
              <w:jc w:val="center"/>
              <w:rPr>
                <w:sz w:val="18"/>
                <w:szCs w:val="18"/>
              </w:rPr>
            </w:pPr>
            <w:r w:rsidRPr="00BB27BA">
              <w:rPr>
                <w:rFonts w:ascii="宋体" w:hAnsi="宋体" w:hint="eastAsia"/>
                <w:sz w:val="18"/>
                <w:szCs w:val="18"/>
              </w:rPr>
              <w:t>千元</w:t>
            </w:r>
          </w:p>
        </w:tc>
        <w:tc>
          <w:tcPr>
            <w:tcW w:w="850" w:type="dxa"/>
            <w:vAlign w:val="center"/>
          </w:tcPr>
          <w:p w:rsidR="00F313B3" w:rsidRPr="00BB27BA" w:rsidRDefault="00F313B3" w:rsidP="00CA57CE">
            <w:pPr>
              <w:spacing w:line="280" w:lineRule="exact"/>
              <w:jc w:val="center"/>
              <w:rPr>
                <w:rFonts w:ascii="宋体" w:hAnsi="宋体"/>
                <w:sz w:val="18"/>
                <w:szCs w:val="18"/>
              </w:rPr>
            </w:pPr>
            <w:r w:rsidRPr="00BB27BA">
              <w:rPr>
                <w:rFonts w:ascii="宋体" w:hAnsi="宋体"/>
                <w:sz w:val="18"/>
                <w:szCs w:val="18"/>
              </w:rPr>
              <w:t>GK1</w:t>
            </w:r>
            <w:r w:rsidRPr="00BB27BA">
              <w:rPr>
                <w:rFonts w:ascii="宋体" w:hAnsi="宋体" w:hint="eastAsia"/>
                <w:sz w:val="18"/>
                <w:szCs w:val="18"/>
              </w:rPr>
              <w:t>12</w:t>
            </w:r>
          </w:p>
        </w:tc>
        <w:tc>
          <w:tcPr>
            <w:tcW w:w="851" w:type="dxa"/>
            <w:vAlign w:val="center"/>
          </w:tcPr>
          <w:p w:rsidR="00F313B3" w:rsidRPr="00BB27BA" w:rsidRDefault="00F313B3" w:rsidP="00CA57CE">
            <w:pPr>
              <w:spacing w:line="280" w:lineRule="exact"/>
              <w:jc w:val="center"/>
              <w:rPr>
                <w:rFonts w:ascii="宋体" w:hAnsi="宋体"/>
                <w:sz w:val="18"/>
                <w:szCs w:val="18"/>
              </w:rPr>
            </w:pPr>
          </w:p>
        </w:tc>
        <w:tc>
          <w:tcPr>
            <w:tcW w:w="992" w:type="dxa"/>
            <w:vAlign w:val="center"/>
          </w:tcPr>
          <w:p w:rsidR="00F313B3" w:rsidRPr="00BB27BA" w:rsidRDefault="00F313B3" w:rsidP="00CA57CE">
            <w:pPr>
              <w:spacing w:line="280" w:lineRule="exact"/>
              <w:jc w:val="center"/>
              <w:rPr>
                <w:rFonts w:ascii="宋体" w:hAnsi="宋体"/>
                <w:sz w:val="18"/>
                <w:szCs w:val="18"/>
              </w:rPr>
            </w:pPr>
            <w:r w:rsidRPr="00BB27BA">
              <w:rPr>
                <w:rFonts w:ascii="宋体" w:hAnsi="宋体"/>
                <w:sz w:val="18"/>
                <w:szCs w:val="18"/>
              </w:rPr>
              <w:t>GK2</w:t>
            </w:r>
            <w:r w:rsidRPr="00BB27BA">
              <w:rPr>
                <w:rFonts w:ascii="宋体" w:hAnsi="宋体" w:hint="eastAsia"/>
                <w:sz w:val="18"/>
                <w:szCs w:val="18"/>
              </w:rPr>
              <w:t>12</w:t>
            </w:r>
          </w:p>
        </w:tc>
        <w:tc>
          <w:tcPr>
            <w:tcW w:w="1134" w:type="dxa"/>
          </w:tcPr>
          <w:p w:rsidR="00F313B3" w:rsidRPr="00BB27BA" w:rsidRDefault="00F313B3" w:rsidP="00CA57CE">
            <w:pPr>
              <w:spacing w:line="280" w:lineRule="exact"/>
              <w:jc w:val="center"/>
              <w:rPr>
                <w:sz w:val="18"/>
                <w:szCs w:val="18"/>
              </w:rPr>
            </w:pPr>
          </w:p>
        </w:tc>
        <w:tc>
          <w:tcPr>
            <w:tcW w:w="851" w:type="dxa"/>
            <w:shd w:val="clear" w:color="auto" w:fill="E7E6E6" w:themeFill="background2"/>
            <w:vAlign w:val="center"/>
          </w:tcPr>
          <w:p w:rsidR="00F313B3" w:rsidRDefault="00F313B3" w:rsidP="00CA57CE">
            <w:pPr>
              <w:jc w:val="center"/>
            </w:pPr>
          </w:p>
        </w:tc>
        <w:tc>
          <w:tcPr>
            <w:tcW w:w="1134" w:type="dxa"/>
            <w:shd w:val="clear" w:color="auto" w:fill="E7E6E6" w:themeFill="background2"/>
            <w:vAlign w:val="center"/>
          </w:tcPr>
          <w:p w:rsidR="00F313B3" w:rsidRDefault="00F313B3" w:rsidP="00CA57CE">
            <w:pPr>
              <w:jc w:val="center"/>
            </w:pPr>
          </w:p>
        </w:tc>
      </w:tr>
      <w:tr w:rsidR="00F313B3" w:rsidRPr="00BB27BA" w:rsidTr="00CA57CE">
        <w:trPr>
          <w:cantSplit/>
          <w:trHeight w:hRule="exact" w:val="402"/>
        </w:trPr>
        <w:tc>
          <w:tcPr>
            <w:tcW w:w="2977" w:type="dxa"/>
            <w:vAlign w:val="center"/>
          </w:tcPr>
          <w:p w:rsidR="00F313B3" w:rsidRPr="00BB27BA" w:rsidRDefault="00F313B3" w:rsidP="00CA57CE">
            <w:pPr>
              <w:spacing w:line="280" w:lineRule="exact"/>
              <w:rPr>
                <w:b/>
                <w:sz w:val="18"/>
                <w:szCs w:val="18"/>
              </w:rPr>
            </w:pPr>
            <w:r w:rsidRPr="00BB27BA">
              <w:rPr>
                <w:rFonts w:hint="eastAsia"/>
                <w:b/>
                <w:sz w:val="18"/>
                <w:szCs w:val="18"/>
              </w:rPr>
              <w:t>二、高新区全口径指标数据</w:t>
            </w:r>
          </w:p>
        </w:tc>
        <w:tc>
          <w:tcPr>
            <w:tcW w:w="709" w:type="dxa"/>
            <w:vAlign w:val="center"/>
          </w:tcPr>
          <w:p w:rsidR="00F313B3" w:rsidRDefault="00F313B3" w:rsidP="00CA57CE">
            <w:pPr>
              <w:jc w:val="center"/>
            </w:pPr>
            <w:r w:rsidRPr="00462624">
              <w:rPr>
                <w:rFonts w:ascii="宋体" w:hAnsi="宋体" w:hint="eastAsia"/>
                <w:kern w:val="0"/>
                <w:sz w:val="18"/>
                <w:szCs w:val="18"/>
              </w:rPr>
              <w:t>-</w:t>
            </w:r>
          </w:p>
        </w:tc>
        <w:tc>
          <w:tcPr>
            <w:tcW w:w="850" w:type="dxa"/>
            <w:vAlign w:val="center"/>
          </w:tcPr>
          <w:p w:rsidR="00F313B3" w:rsidRDefault="00F313B3" w:rsidP="00CA57CE">
            <w:pPr>
              <w:jc w:val="center"/>
            </w:pPr>
            <w:r w:rsidRPr="00462624">
              <w:rPr>
                <w:rFonts w:ascii="宋体" w:hAnsi="宋体" w:hint="eastAsia"/>
                <w:kern w:val="0"/>
                <w:sz w:val="18"/>
                <w:szCs w:val="18"/>
              </w:rPr>
              <w:t>-</w:t>
            </w:r>
          </w:p>
        </w:tc>
        <w:tc>
          <w:tcPr>
            <w:tcW w:w="851" w:type="dxa"/>
            <w:vAlign w:val="center"/>
          </w:tcPr>
          <w:p w:rsidR="00F313B3" w:rsidRDefault="00F313B3" w:rsidP="00CA57CE">
            <w:pPr>
              <w:jc w:val="center"/>
            </w:pPr>
            <w:r w:rsidRPr="00462624">
              <w:rPr>
                <w:rFonts w:ascii="宋体" w:hAnsi="宋体" w:hint="eastAsia"/>
                <w:kern w:val="0"/>
                <w:sz w:val="18"/>
                <w:szCs w:val="18"/>
              </w:rPr>
              <w:t>-</w:t>
            </w:r>
          </w:p>
        </w:tc>
        <w:tc>
          <w:tcPr>
            <w:tcW w:w="992" w:type="dxa"/>
            <w:vAlign w:val="center"/>
          </w:tcPr>
          <w:p w:rsidR="00F313B3" w:rsidRDefault="00F313B3" w:rsidP="00CA57CE">
            <w:pPr>
              <w:jc w:val="center"/>
            </w:pPr>
            <w:r w:rsidRPr="00462624">
              <w:rPr>
                <w:rFonts w:ascii="宋体" w:hAnsi="宋体" w:hint="eastAsia"/>
                <w:kern w:val="0"/>
                <w:sz w:val="18"/>
                <w:szCs w:val="18"/>
              </w:rPr>
              <w:t>-</w:t>
            </w:r>
          </w:p>
        </w:tc>
        <w:tc>
          <w:tcPr>
            <w:tcW w:w="1134" w:type="dxa"/>
            <w:vAlign w:val="center"/>
          </w:tcPr>
          <w:p w:rsidR="00F313B3" w:rsidRDefault="00F313B3" w:rsidP="00CA57CE">
            <w:pPr>
              <w:jc w:val="center"/>
            </w:pPr>
            <w:r w:rsidRPr="00462624">
              <w:rPr>
                <w:rFonts w:ascii="宋体" w:hAnsi="宋体" w:hint="eastAsia"/>
                <w:kern w:val="0"/>
                <w:sz w:val="18"/>
                <w:szCs w:val="18"/>
              </w:rPr>
              <w:t>-</w:t>
            </w:r>
          </w:p>
        </w:tc>
        <w:tc>
          <w:tcPr>
            <w:tcW w:w="851" w:type="dxa"/>
            <w:shd w:val="clear" w:color="auto" w:fill="E7E6E6" w:themeFill="background2"/>
            <w:vAlign w:val="center"/>
          </w:tcPr>
          <w:p w:rsidR="00F313B3" w:rsidRDefault="00F313B3" w:rsidP="00CA57CE">
            <w:pPr>
              <w:jc w:val="center"/>
            </w:pPr>
            <w:r w:rsidRPr="00462624">
              <w:rPr>
                <w:rFonts w:ascii="宋体" w:hAnsi="宋体" w:hint="eastAsia"/>
                <w:kern w:val="0"/>
                <w:sz w:val="18"/>
                <w:szCs w:val="18"/>
              </w:rPr>
              <w:t>-</w:t>
            </w:r>
          </w:p>
        </w:tc>
        <w:tc>
          <w:tcPr>
            <w:tcW w:w="1134" w:type="dxa"/>
            <w:shd w:val="clear" w:color="auto" w:fill="E7E6E6" w:themeFill="background2"/>
            <w:vAlign w:val="center"/>
          </w:tcPr>
          <w:p w:rsidR="00F313B3" w:rsidRDefault="00F313B3" w:rsidP="00CA57CE">
            <w:pPr>
              <w:jc w:val="center"/>
            </w:pPr>
            <w:r w:rsidRPr="00462624">
              <w:rPr>
                <w:rFonts w:ascii="宋体" w:hAnsi="宋体" w:hint="eastAsia"/>
                <w:kern w:val="0"/>
                <w:sz w:val="18"/>
                <w:szCs w:val="18"/>
              </w:rPr>
              <w:t>-</w:t>
            </w:r>
          </w:p>
        </w:tc>
      </w:tr>
      <w:tr w:rsidR="00F313B3" w:rsidRPr="00BB27BA" w:rsidTr="00CA57CE">
        <w:trPr>
          <w:cantSplit/>
          <w:trHeight w:hRule="exact" w:val="748"/>
        </w:trPr>
        <w:tc>
          <w:tcPr>
            <w:tcW w:w="2977" w:type="dxa"/>
            <w:vAlign w:val="center"/>
          </w:tcPr>
          <w:p w:rsidR="00F313B3" w:rsidRPr="00BB27BA" w:rsidRDefault="00F313B3" w:rsidP="00CA57CE">
            <w:pPr>
              <w:spacing w:line="220" w:lineRule="exact"/>
              <w:rPr>
                <w:sz w:val="18"/>
                <w:szCs w:val="18"/>
              </w:rPr>
            </w:pPr>
            <w:r w:rsidRPr="00BB27BA">
              <w:rPr>
                <w:rFonts w:hint="eastAsia"/>
                <w:sz w:val="18"/>
                <w:szCs w:val="18"/>
              </w:rPr>
              <w:t>园区地区生产总值（指全口径</w:t>
            </w:r>
            <w:r w:rsidRPr="00BB27BA">
              <w:rPr>
                <w:rFonts w:hint="eastAsia"/>
                <w:sz w:val="18"/>
                <w:szCs w:val="18"/>
              </w:rPr>
              <w:t>GDP</w:t>
            </w:r>
            <w:r w:rsidRPr="00BB27BA">
              <w:rPr>
                <w:rFonts w:hint="eastAsia"/>
                <w:sz w:val="18"/>
                <w:szCs w:val="18"/>
              </w:rPr>
              <w:t>）</w:t>
            </w:r>
          </w:p>
          <w:p w:rsidR="00F313B3" w:rsidRPr="00BB27BA" w:rsidRDefault="00F313B3" w:rsidP="00CA57CE">
            <w:pPr>
              <w:spacing w:line="220" w:lineRule="exact"/>
              <w:rPr>
                <w:sz w:val="18"/>
                <w:szCs w:val="18"/>
              </w:rPr>
            </w:pPr>
            <w:r w:rsidRPr="00BB27BA">
              <w:rPr>
                <w:rFonts w:ascii="宋体" w:hAnsi="宋体" w:hint="eastAsia"/>
                <w:sz w:val="18"/>
                <w:szCs w:val="18"/>
              </w:rPr>
              <w:t>（所有GDP指标</w:t>
            </w:r>
            <w:r w:rsidRPr="00BB27BA">
              <w:rPr>
                <w:rFonts w:ascii="宋体" w:hAnsi="宋体"/>
                <w:sz w:val="18"/>
                <w:szCs w:val="18"/>
              </w:rPr>
              <w:t>仅第</w:t>
            </w:r>
            <w:r w:rsidRPr="00BB27BA">
              <w:rPr>
                <w:rFonts w:ascii="宋体" w:hAnsi="宋体" w:hint="eastAsia"/>
                <w:sz w:val="18"/>
                <w:szCs w:val="18"/>
              </w:rPr>
              <w:t>3、6、9月填报截至本月止累计数）</w:t>
            </w:r>
          </w:p>
        </w:tc>
        <w:tc>
          <w:tcPr>
            <w:tcW w:w="709" w:type="dxa"/>
            <w:vAlign w:val="center"/>
          </w:tcPr>
          <w:p w:rsidR="00F313B3" w:rsidRPr="00BB27BA" w:rsidRDefault="00F313B3" w:rsidP="00CA57CE">
            <w:pPr>
              <w:spacing w:line="280" w:lineRule="exact"/>
              <w:jc w:val="center"/>
              <w:rPr>
                <w:sz w:val="18"/>
                <w:szCs w:val="18"/>
              </w:rPr>
            </w:pPr>
            <w:r w:rsidRPr="00BB27BA">
              <w:rPr>
                <w:rFonts w:ascii="宋体" w:hAnsi="宋体" w:hint="eastAsia"/>
                <w:sz w:val="18"/>
                <w:szCs w:val="18"/>
              </w:rPr>
              <w:t>千元</w:t>
            </w:r>
          </w:p>
        </w:tc>
        <w:tc>
          <w:tcPr>
            <w:tcW w:w="850" w:type="dxa"/>
            <w:vAlign w:val="center"/>
          </w:tcPr>
          <w:p w:rsidR="00F313B3" w:rsidRDefault="00F313B3" w:rsidP="00CA57CE">
            <w:pPr>
              <w:jc w:val="center"/>
            </w:pPr>
            <w:r w:rsidRPr="00C90A7C">
              <w:rPr>
                <w:rFonts w:ascii="宋体" w:hAnsi="宋体" w:hint="eastAsia"/>
                <w:kern w:val="0"/>
                <w:sz w:val="18"/>
                <w:szCs w:val="18"/>
              </w:rPr>
              <w:t>-</w:t>
            </w:r>
          </w:p>
        </w:tc>
        <w:tc>
          <w:tcPr>
            <w:tcW w:w="851" w:type="dxa"/>
            <w:vAlign w:val="center"/>
          </w:tcPr>
          <w:p w:rsidR="00F313B3" w:rsidRDefault="00F313B3" w:rsidP="00CA57CE">
            <w:pPr>
              <w:jc w:val="center"/>
            </w:pPr>
            <w:r w:rsidRPr="00C90A7C">
              <w:rPr>
                <w:rFonts w:ascii="宋体" w:hAnsi="宋体" w:hint="eastAsia"/>
                <w:kern w:val="0"/>
                <w:sz w:val="18"/>
                <w:szCs w:val="18"/>
              </w:rPr>
              <w:t>-</w:t>
            </w:r>
          </w:p>
        </w:tc>
        <w:tc>
          <w:tcPr>
            <w:tcW w:w="992" w:type="dxa"/>
            <w:vAlign w:val="center"/>
          </w:tcPr>
          <w:p w:rsidR="00F313B3" w:rsidRPr="00BB27BA" w:rsidRDefault="00F313B3" w:rsidP="00CA57CE">
            <w:pPr>
              <w:spacing w:line="280" w:lineRule="exact"/>
              <w:jc w:val="center"/>
              <w:rPr>
                <w:rFonts w:ascii="宋体" w:hAnsi="宋体"/>
                <w:sz w:val="18"/>
                <w:szCs w:val="18"/>
              </w:rPr>
            </w:pPr>
            <w:r w:rsidRPr="00BB27BA">
              <w:rPr>
                <w:rFonts w:ascii="宋体" w:hAnsi="宋体"/>
                <w:sz w:val="18"/>
                <w:szCs w:val="18"/>
              </w:rPr>
              <w:t>GK</w:t>
            </w:r>
            <w:r w:rsidRPr="00BB27BA">
              <w:rPr>
                <w:rFonts w:ascii="宋体" w:hAnsi="宋体" w:hint="eastAsia"/>
                <w:sz w:val="18"/>
                <w:szCs w:val="18"/>
              </w:rPr>
              <w:t>GDP2</w:t>
            </w:r>
          </w:p>
        </w:tc>
        <w:tc>
          <w:tcPr>
            <w:tcW w:w="1134" w:type="dxa"/>
            <w:vAlign w:val="center"/>
          </w:tcPr>
          <w:p w:rsidR="00F313B3" w:rsidRPr="00BB27BA" w:rsidRDefault="00F313B3" w:rsidP="00CA57CE">
            <w:pPr>
              <w:spacing w:line="280" w:lineRule="exact"/>
              <w:jc w:val="center"/>
              <w:rPr>
                <w:sz w:val="18"/>
                <w:szCs w:val="18"/>
              </w:rPr>
            </w:pPr>
          </w:p>
        </w:tc>
        <w:tc>
          <w:tcPr>
            <w:tcW w:w="851" w:type="dxa"/>
            <w:shd w:val="clear" w:color="auto" w:fill="E7E6E6" w:themeFill="background2"/>
            <w:vAlign w:val="center"/>
          </w:tcPr>
          <w:p w:rsidR="00F313B3" w:rsidRDefault="00F313B3" w:rsidP="00CA57CE">
            <w:pPr>
              <w:jc w:val="center"/>
            </w:pPr>
            <w:r w:rsidRPr="007D3A94">
              <w:rPr>
                <w:rFonts w:ascii="宋体" w:hAnsi="宋体" w:hint="eastAsia"/>
                <w:kern w:val="0"/>
                <w:sz w:val="18"/>
                <w:szCs w:val="18"/>
              </w:rPr>
              <w:t>-</w:t>
            </w:r>
          </w:p>
        </w:tc>
        <w:tc>
          <w:tcPr>
            <w:tcW w:w="1134" w:type="dxa"/>
            <w:shd w:val="clear" w:color="auto" w:fill="E7E6E6" w:themeFill="background2"/>
            <w:vAlign w:val="center"/>
          </w:tcPr>
          <w:p w:rsidR="00F313B3" w:rsidRDefault="00F313B3" w:rsidP="00CA57CE">
            <w:pPr>
              <w:jc w:val="center"/>
            </w:pPr>
          </w:p>
        </w:tc>
      </w:tr>
      <w:tr w:rsidR="00F313B3" w:rsidRPr="00BB27BA" w:rsidTr="00CA57CE">
        <w:trPr>
          <w:cantSplit/>
          <w:trHeight w:hRule="exact" w:val="402"/>
        </w:trPr>
        <w:tc>
          <w:tcPr>
            <w:tcW w:w="2977" w:type="dxa"/>
            <w:vAlign w:val="center"/>
          </w:tcPr>
          <w:p w:rsidR="00F313B3" w:rsidRPr="00BB27BA" w:rsidRDefault="00F313B3" w:rsidP="00CA57CE">
            <w:pPr>
              <w:spacing w:line="280" w:lineRule="exact"/>
              <w:rPr>
                <w:sz w:val="18"/>
                <w:szCs w:val="18"/>
              </w:rPr>
            </w:pPr>
            <w:r w:rsidRPr="00BB27BA">
              <w:rPr>
                <w:rFonts w:hint="eastAsia"/>
                <w:sz w:val="18"/>
                <w:szCs w:val="18"/>
              </w:rPr>
              <w:t xml:space="preserve">    </w:t>
            </w:r>
            <w:r w:rsidRPr="00BB27BA">
              <w:rPr>
                <w:rFonts w:hint="eastAsia"/>
                <w:sz w:val="18"/>
                <w:szCs w:val="18"/>
              </w:rPr>
              <w:t>其中：第二产业增加值</w:t>
            </w:r>
            <w:r w:rsidRPr="00BB27BA">
              <w:rPr>
                <w:rFonts w:hint="eastAsia"/>
                <w:sz w:val="18"/>
                <w:szCs w:val="18"/>
              </w:rPr>
              <w:t xml:space="preserve">    </w:t>
            </w:r>
          </w:p>
        </w:tc>
        <w:tc>
          <w:tcPr>
            <w:tcW w:w="709" w:type="dxa"/>
            <w:vAlign w:val="center"/>
          </w:tcPr>
          <w:p w:rsidR="00F313B3" w:rsidRPr="00BB27BA" w:rsidRDefault="00F313B3" w:rsidP="00CA57CE">
            <w:pPr>
              <w:spacing w:line="280" w:lineRule="exact"/>
              <w:jc w:val="center"/>
              <w:rPr>
                <w:sz w:val="18"/>
                <w:szCs w:val="18"/>
              </w:rPr>
            </w:pPr>
            <w:r w:rsidRPr="00BB27BA">
              <w:rPr>
                <w:rFonts w:ascii="宋体" w:hAnsi="宋体" w:hint="eastAsia"/>
                <w:sz w:val="18"/>
                <w:szCs w:val="18"/>
              </w:rPr>
              <w:t>千元</w:t>
            </w:r>
          </w:p>
        </w:tc>
        <w:tc>
          <w:tcPr>
            <w:tcW w:w="850" w:type="dxa"/>
            <w:vAlign w:val="center"/>
          </w:tcPr>
          <w:p w:rsidR="00F313B3" w:rsidRDefault="00F313B3" w:rsidP="00CA57CE">
            <w:pPr>
              <w:jc w:val="center"/>
            </w:pPr>
            <w:r w:rsidRPr="00C90A7C">
              <w:rPr>
                <w:rFonts w:ascii="宋体" w:hAnsi="宋体" w:hint="eastAsia"/>
                <w:kern w:val="0"/>
                <w:sz w:val="18"/>
                <w:szCs w:val="18"/>
              </w:rPr>
              <w:t>-</w:t>
            </w:r>
          </w:p>
        </w:tc>
        <w:tc>
          <w:tcPr>
            <w:tcW w:w="851" w:type="dxa"/>
            <w:vAlign w:val="center"/>
          </w:tcPr>
          <w:p w:rsidR="00F313B3" w:rsidRDefault="00F313B3" w:rsidP="00CA57CE">
            <w:pPr>
              <w:jc w:val="center"/>
            </w:pPr>
            <w:r w:rsidRPr="00C90A7C">
              <w:rPr>
                <w:rFonts w:ascii="宋体" w:hAnsi="宋体" w:hint="eastAsia"/>
                <w:kern w:val="0"/>
                <w:sz w:val="18"/>
                <w:szCs w:val="18"/>
              </w:rPr>
              <w:t>-</w:t>
            </w:r>
          </w:p>
        </w:tc>
        <w:tc>
          <w:tcPr>
            <w:tcW w:w="992" w:type="dxa"/>
            <w:vAlign w:val="center"/>
          </w:tcPr>
          <w:p w:rsidR="00F313B3" w:rsidRPr="00BB27BA" w:rsidRDefault="00F313B3" w:rsidP="00CA57CE">
            <w:pPr>
              <w:spacing w:line="280" w:lineRule="exact"/>
              <w:jc w:val="center"/>
              <w:rPr>
                <w:rFonts w:ascii="宋体" w:hAnsi="宋体"/>
                <w:sz w:val="18"/>
                <w:szCs w:val="18"/>
              </w:rPr>
            </w:pPr>
            <w:r w:rsidRPr="00BB27BA">
              <w:rPr>
                <w:rFonts w:ascii="宋体" w:hAnsi="宋体" w:hint="eastAsia"/>
                <w:sz w:val="18"/>
                <w:szCs w:val="18"/>
              </w:rPr>
              <w:t>GKGDP2_1</w:t>
            </w:r>
          </w:p>
        </w:tc>
        <w:tc>
          <w:tcPr>
            <w:tcW w:w="1134" w:type="dxa"/>
            <w:vAlign w:val="center"/>
          </w:tcPr>
          <w:p w:rsidR="00F313B3" w:rsidRPr="00BB27BA" w:rsidRDefault="00F313B3" w:rsidP="00CA57CE">
            <w:pPr>
              <w:spacing w:line="280" w:lineRule="exact"/>
              <w:jc w:val="center"/>
              <w:rPr>
                <w:sz w:val="18"/>
                <w:szCs w:val="18"/>
              </w:rPr>
            </w:pPr>
          </w:p>
        </w:tc>
        <w:tc>
          <w:tcPr>
            <w:tcW w:w="851" w:type="dxa"/>
            <w:shd w:val="clear" w:color="auto" w:fill="E7E6E6" w:themeFill="background2"/>
            <w:vAlign w:val="center"/>
          </w:tcPr>
          <w:p w:rsidR="00F313B3" w:rsidRDefault="00F313B3" w:rsidP="00CA57CE">
            <w:pPr>
              <w:jc w:val="center"/>
            </w:pPr>
            <w:r w:rsidRPr="007D3A94">
              <w:rPr>
                <w:rFonts w:ascii="宋体" w:hAnsi="宋体" w:hint="eastAsia"/>
                <w:kern w:val="0"/>
                <w:sz w:val="18"/>
                <w:szCs w:val="18"/>
              </w:rPr>
              <w:t>-</w:t>
            </w:r>
          </w:p>
        </w:tc>
        <w:tc>
          <w:tcPr>
            <w:tcW w:w="1134" w:type="dxa"/>
            <w:shd w:val="clear" w:color="auto" w:fill="E7E6E6" w:themeFill="background2"/>
            <w:vAlign w:val="center"/>
          </w:tcPr>
          <w:p w:rsidR="00F313B3" w:rsidRDefault="00F313B3" w:rsidP="00CA57CE">
            <w:pPr>
              <w:jc w:val="center"/>
            </w:pPr>
          </w:p>
        </w:tc>
      </w:tr>
      <w:tr w:rsidR="00F313B3" w:rsidRPr="00BB27BA" w:rsidTr="00CA57CE">
        <w:trPr>
          <w:cantSplit/>
          <w:trHeight w:hRule="exact" w:val="402"/>
        </w:trPr>
        <w:tc>
          <w:tcPr>
            <w:tcW w:w="2977" w:type="dxa"/>
            <w:tcBorders>
              <w:bottom w:val="single" w:sz="4" w:space="0" w:color="auto"/>
            </w:tcBorders>
            <w:vAlign w:val="center"/>
          </w:tcPr>
          <w:p w:rsidR="00F313B3" w:rsidRPr="00BB27BA" w:rsidRDefault="00F313B3" w:rsidP="00CA57CE">
            <w:pPr>
              <w:spacing w:line="280" w:lineRule="exact"/>
              <w:rPr>
                <w:sz w:val="18"/>
                <w:szCs w:val="18"/>
              </w:rPr>
            </w:pPr>
            <w:r w:rsidRPr="00BB27BA">
              <w:rPr>
                <w:rFonts w:hint="eastAsia"/>
                <w:sz w:val="18"/>
                <w:szCs w:val="18"/>
              </w:rPr>
              <w:t xml:space="preserve">          </w:t>
            </w:r>
            <w:r w:rsidRPr="00BB27BA">
              <w:rPr>
                <w:rFonts w:hint="eastAsia"/>
                <w:sz w:val="18"/>
                <w:szCs w:val="18"/>
              </w:rPr>
              <w:t>其中：工业增加值</w:t>
            </w:r>
          </w:p>
        </w:tc>
        <w:tc>
          <w:tcPr>
            <w:tcW w:w="709" w:type="dxa"/>
            <w:tcBorders>
              <w:bottom w:val="single" w:sz="4" w:space="0" w:color="auto"/>
            </w:tcBorders>
            <w:vAlign w:val="center"/>
          </w:tcPr>
          <w:p w:rsidR="00F313B3" w:rsidRPr="00BB27BA" w:rsidRDefault="00F313B3" w:rsidP="00CA57CE">
            <w:pPr>
              <w:spacing w:line="280" w:lineRule="exact"/>
              <w:jc w:val="center"/>
              <w:rPr>
                <w:rFonts w:ascii="宋体" w:hAnsi="宋体"/>
                <w:sz w:val="18"/>
                <w:szCs w:val="18"/>
              </w:rPr>
            </w:pPr>
            <w:r w:rsidRPr="00BB27BA">
              <w:rPr>
                <w:rFonts w:ascii="宋体" w:hAnsi="宋体" w:hint="eastAsia"/>
                <w:sz w:val="18"/>
                <w:szCs w:val="18"/>
              </w:rPr>
              <w:t>千元</w:t>
            </w:r>
          </w:p>
        </w:tc>
        <w:tc>
          <w:tcPr>
            <w:tcW w:w="850" w:type="dxa"/>
            <w:tcBorders>
              <w:bottom w:val="single" w:sz="4" w:space="0" w:color="auto"/>
            </w:tcBorders>
            <w:vAlign w:val="center"/>
          </w:tcPr>
          <w:p w:rsidR="00F313B3" w:rsidRDefault="00F313B3" w:rsidP="00CA57CE">
            <w:pPr>
              <w:jc w:val="center"/>
            </w:pPr>
            <w:r w:rsidRPr="00C90A7C">
              <w:rPr>
                <w:rFonts w:ascii="宋体" w:hAnsi="宋体" w:hint="eastAsia"/>
                <w:kern w:val="0"/>
                <w:sz w:val="18"/>
                <w:szCs w:val="18"/>
              </w:rPr>
              <w:t>-</w:t>
            </w:r>
          </w:p>
        </w:tc>
        <w:tc>
          <w:tcPr>
            <w:tcW w:w="851" w:type="dxa"/>
            <w:tcBorders>
              <w:bottom w:val="single" w:sz="4" w:space="0" w:color="auto"/>
            </w:tcBorders>
            <w:vAlign w:val="center"/>
          </w:tcPr>
          <w:p w:rsidR="00F313B3" w:rsidRDefault="00F313B3" w:rsidP="00CA57CE">
            <w:pPr>
              <w:jc w:val="center"/>
            </w:pPr>
            <w:r w:rsidRPr="00C90A7C">
              <w:rPr>
                <w:rFonts w:ascii="宋体" w:hAnsi="宋体" w:hint="eastAsia"/>
                <w:kern w:val="0"/>
                <w:sz w:val="18"/>
                <w:szCs w:val="18"/>
              </w:rPr>
              <w:t>-</w:t>
            </w:r>
          </w:p>
        </w:tc>
        <w:tc>
          <w:tcPr>
            <w:tcW w:w="992" w:type="dxa"/>
            <w:tcBorders>
              <w:bottom w:val="single" w:sz="4" w:space="0" w:color="auto"/>
            </w:tcBorders>
            <w:vAlign w:val="center"/>
          </w:tcPr>
          <w:p w:rsidR="00F313B3" w:rsidRPr="00BB27BA" w:rsidRDefault="00F313B3" w:rsidP="00CA57CE">
            <w:pPr>
              <w:spacing w:line="280" w:lineRule="exact"/>
              <w:jc w:val="center"/>
              <w:rPr>
                <w:rFonts w:ascii="宋体" w:hAnsi="宋体"/>
                <w:sz w:val="18"/>
                <w:szCs w:val="18"/>
              </w:rPr>
            </w:pPr>
            <w:r w:rsidRPr="00BB27BA">
              <w:rPr>
                <w:rFonts w:ascii="宋体" w:hAnsi="宋体"/>
                <w:sz w:val="18"/>
                <w:szCs w:val="18"/>
              </w:rPr>
              <w:t>GK20</w:t>
            </w:r>
            <w:r w:rsidRPr="00BB27BA">
              <w:rPr>
                <w:rFonts w:ascii="宋体" w:hAnsi="宋体" w:hint="eastAsia"/>
                <w:sz w:val="18"/>
                <w:szCs w:val="18"/>
              </w:rPr>
              <w:t>3</w:t>
            </w:r>
          </w:p>
        </w:tc>
        <w:tc>
          <w:tcPr>
            <w:tcW w:w="1134" w:type="dxa"/>
            <w:tcBorders>
              <w:bottom w:val="single" w:sz="4" w:space="0" w:color="auto"/>
            </w:tcBorders>
          </w:tcPr>
          <w:p w:rsidR="00F313B3" w:rsidRPr="00BB27BA" w:rsidRDefault="00F313B3" w:rsidP="00CA57CE">
            <w:pPr>
              <w:spacing w:line="280" w:lineRule="exact"/>
              <w:jc w:val="center"/>
              <w:rPr>
                <w:sz w:val="18"/>
                <w:szCs w:val="18"/>
              </w:rPr>
            </w:pPr>
          </w:p>
        </w:tc>
        <w:tc>
          <w:tcPr>
            <w:tcW w:w="851" w:type="dxa"/>
            <w:tcBorders>
              <w:bottom w:val="single" w:sz="4" w:space="0" w:color="auto"/>
            </w:tcBorders>
            <w:shd w:val="clear" w:color="auto" w:fill="E7E6E6" w:themeFill="background2"/>
            <w:vAlign w:val="center"/>
          </w:tcPr>
          <w:p w:rsidR="00F313B3" w:rsidRDefault="00F313B3" w:rsidP="00CA57CE">
            <w:pPr>
              <w:jc w:val="center"/>
            </w:pPr>
            <w:r w:rsidRPr="007D3A94">
              <w:rPr>
                <w:rFonts w:ascii="宋体" w:hAnsi="宋体" w:hint="eastAsia"/>
                <w:kern w:val="0"/>
                <w:sz w:val="18"/>
                <w:szCs w:val="18"/>
              </w:rPr>
              <w:t>-</w:t>
            </w:r>
          </w:p>
        </w:tc>
        <w:tc>
          <w:tcPr>
            <w:tcW w:w="1134" w:type="dxa"/>
            <w:tcBorders>
              <w:bottom w:val="single" w:sz="4" w:space="0" w:color="auto"/>
            </w:tcBorders>
            <w:shd w:val="clear" w:color="auto" w:fill="E7E6E6" w:themeFill="background2"/>
            <w:vAlign w:val="center"/>
          </w:tcPr>
          <w:p w:rsidR="00F313B3" w:rsidRDefault="00F313B3" w:rsidP="00CA57CE">
            <w:pPr>
              <w:jc w:val="center"/>
            </w:pPr>
          </w:p>
        </w:tc>
      </w:tr>
      <w:tr w:rsidR="00F313B3" w:rsidRPr="00BB27BA" w:rsidTr="00CA57CE">
        <w:trPr>
          <w:cantSplit/>
          <w:trHeight w:hRule="exact" w:val="402"/>
        </w:trPr>
        <w:tc>
          <w:tcPr>
            <w:tcW w:w="2977" w:type="dxa"/>
            <w:tcBorders>
              <w:bottom w:val="single" w:sz="4" w:space="0" w:color="auto"/>
            </w:tcBorders>
            <w:vAlign w:val="center"/>
          </w:tcPr>
          <w:p w:rsidR="00F313B3" w:rsidRPr="00BB27BA" w:rsidRDefault="00F313B3" w:rsidP="00CA57CE">
            <w:pPr>
              <w:spacing w:line="280" w:lineRule="exact"/>
              <w:rPr>
                <w:sz w:val="18"/>
                <w:szCs w:val="18"/>
              </w:rPr>
            </w:pPr>
            <w:r w:rsidRPr="00BB27BA">
              <w:rPr>
                <w:rFonts w:hint="eastAsia"/>
                <w:sz w:val="18"/>
                <w:szCs w:val="18"/>
              </w:rPr>
              <w:t xml:space="preserve">    </w:t>
            </w:r>
            <w:r w:rsidRPr="00BB27BA">
              <w:rPr>
                <w:rFonts w:hint="eastAsia"/>
                <w:sz w:val="18"/>
                <w:szCs w:val="18"/>
              </w:rPr>
              <w:t>其中：第三产业增加值</w:t>
            </w:r>
            <w:r w:rsidRPr="00BB27BA">
              <w:rPr>
                <w:rFonts w:hint="eastAsia"/>
                <w:sz w:val="18"/>
                <w:szCs w:val="18"/>
              </w:rPr>
              <w:t xml:space="preserve">   </w:t>
            </w:r>
          </w:p>
        </w:tc>
        <w:tc>
          <w:tcPr>
            <w:tcW w:w="709" w:type="dxa"/>
            <w:tcBorders>
              <w:bottom w:val="single" w:sz="4" w:space="0" w:color="auto"/>
            </w:tcBorders>
            <w:vAlign w:val="center"/>
          </w:tcPr>
          <w:p w:rsidR="00F313B3" w:rsidRPr="00BB27BA" w:rsidRDefault="00F313B3" w:rsidP="00CA57CE">
            <w:pPr>
              <w:spacing w:line="280" w:lineRule="exact"/>
              <w:jc w:val="center"/>
              <w:rPr>
                <w:rFonts w:ascii="宋体" w:hAnsi="宋体"/>
                <w:sz w:val="18"/>
                <w:szCs w:val="18"/>
              </w:rPr>
            </w:pPr>
            <w:r w:rsidRPr="00BB27BA">
              <w:rPr>
                <w:rFonts w:ascii="宋体" w:hAnsi="宋体" w:hint="eastAsia"/>
                <w:sz w:val="18"/>
                <w:szCs w:val="18"/>
              </w:rPr>
              <w:t>千元</w:t>
            </w:r>
          </w:p>
        </w:tc>
        <w:tc>
          <w:tcPr>
            <w:tcW w:w="850" w:type="dxa"/>
            <w:tcBorders>
              <w:bottom w:val="single" w:sz="4" w:space="0" w:color="auto"/>
            </w:tcBorders>
            <w:vAlign w:val="center"/>
          </w:tcPr>
          <w:p w:rsidR="00F313B3" w:rsidRDefault="00F313B3" w:rsidP="00CA57CE">
            <w:pPr>
              <w:jc w:val="center"/>
            </w:pPr>
            <w:r w:rsidRPr="00C90A7C">
              <w:rPr>
                <w:rFonts w:ascii="宋体" w:hAnsi="宋体" w:hint="eastAsia"/>
                <w:kern w:val="0"/>
                <w:sz w:val="18"/>
                <w:szCs w:val="18"/>
              </w:rPr>
              <w:t>-</w:t>
            </w:r>
          </w:p>
        </w:tc>
        <w:tc>
          <w:tcPr>
            <w:tcW w:w="851" w:type="dxa"/>
            <w:tcBorders>
              <w:bottom w:val="single" w:sz="4" w:space="0" w:color="auto"/>
            </w:tcBorders>
            <w:vAlign w:val="center"/>
          </w:tcPr>
          <w:p w:rsidR="00F313B3" w:rsidRDefault="00F313B3" w:rsidP="00CA57CE">
            <w:pPr>
              <w:jc w:val="center"/>
            </w:pPr>
            <w:r w:rsidRPr="00C90A7C">
              <w:rPr>
                <w:rFonts w:ascii="宋体" w:hAnsi="宋体" w:hint="eastAsia"/>
                <w:kern w:val="0"/>
                <w:sz w:val="18"/>
                <w:szCs w:val="18"/>
              </w:rPr>
              <w:t>-</w:t>
            </w:r>
          </w:p>
        </w:tc>
        <w:tc>
          <w:tcPr>
            <w:tcW w:w="992" w:type="dxa"/>
            <w:tcBorders>
              <w:bottom w:val="single" w:sz="4" w:space="0" w:color="auto"/>
            </w:tcBorders>
            <w:vAlign w:val="center"/>
          </w:tcPr>
          <w:p w:rsidR="00F313B3" w:rsidRPr="00BB27BA" w:rsidRDefault="00F313B3" w:rsidP="00CA57CE">
            <w:pPr>
              <w:spacing w:line="280" w:lineRule="exact"/>
              <w:jc w:val="center"/>
              <w:rPr>
                <w:rFonts w:ascii="宋体" w:hAnsi="宋体"/>
                <w:sz w:val="18"/>
                <w:szCs w:val="18"/>
              </w:rPr>
            </w:pPr>
            <w:r w:rsidRPr="00BB27BA">
              <w:rPr>
                <w:rFonts w:ascii="宋体" w:hAnsi="宋体" w:hint="eastAsia"/>
                <w:sz w:val="18"/>
                <w:szCs w:val="18"/>
              </w:rPr>
              <w:t>GKGDP2_2</w:t>
            </w:r>
          </w:p>
        </w:tc>
        <w:tc>
          <w:tcPr>
            <w:tcW w:w="1134" w:type="dxa"/>
            <w:tcBorders>
              <w:bottom w:val="single" w:sz="4" w:space="0" w:color="auto"/>
            </w:tcBorders>
          </w:tcPr>
          <w:p w:rsidR="00F313B3" w:rsidRPr="00BB27BA" w:rsidRDefault="00F313B3" w:rsidP="00CA57CE">
            <w:pPr>
              <w:spacing w:line="280" w:lineRule="exact"/>
              <w:jc w:val="center"/>
              <w:rPr>
                <w:sz w:val="18"/>
                <w:szCs w:val="18"/>
              </w:rPr>
            </w:pPr>
          </w:p>
        </w:tc>
        <w:tc>
          <w:tcPr>
            <w:tcW w:w="851" w:type="dxa"/>
            <w:tcBorders>
              <w:bottom w:val="single" w:sz="4" w:space="0" w:color="auto"/>
            </w:tcBorders>
            <w:shd w:val="clear" w:color="auto" w:fill="E7E6E6" w:themeFill="background2"/>
            <w:vAlign w:val="center"/>
          </w:tcPr>
          <w:p w:rsidR="00F313B3" w:rsidRDefault="00F313B3" w:rsidP="00CA57CE">
            <w:pPr>
              <w:jc w:val="center"/>
            </w:pPr>
            <w:r w:rsidRPr="007D3A94">
              <w:rPr>
                <w:rFonts w:ascii="宋体" w:hAnsi="宋体" w:hint="eastAsia"/>
                <w:kern w:val="0"/>
                <w:sz w:val="18"/>
                <w:szCs w:val="18"/>
              </w:rPr>
              <w:t>-</w:t>
            </w:r>
          </w:p>
        </w:tc>
        <w:tc>
          <w:tcPr>
            <w:tcW w:w="1134" w:type="dxa"/>
            <w:tcBorders>
              <w:bottom w:val="single" w:sz="4" w:space="0" w:color="auto"/>
            </w:tcBorders>
            <w:shd w:val="clear" w:color="auto" w:fill="E7E6E6" w:themeFill="background2"/>
            <w:vAlign w:val="center"/>
          </w:tcPr>
          <w:p w:rsidR="00F313B3" w:rsidRDefault="00F313B3" w:rsidP="00CA57CE">
            <w:pPr>
              <w:jc w:val="center"/>
            </w:pPr>
          </w:p>
        </w:tc>
      </w:tr>
      <w:tr w:rsidR="00F313B3" w:rsidRPr="00BB27BA" w:rsidTr="00CA57CE">
        <w:trPr>
          <w:cantSplit/>
          <w:trHeight w:hRule="exact" w:val="402"/>
        </w:trPr>
        <w:tc>
          <w:tcPr>
            <w:tcW w:w="2977" w:type="dxa"/>
            <w:tcBorders>
              <w:bottom w:val="single" w:sz="4" w:space="0" w:color="auto"/>
            </w:tcBorders>
            <w:vAlign w:val="center"/>
          </w:tcPr>
          <w:p w:rsidR="00F313B3" w:rsidRPr="00BB27BA" w:rsidRDefault="00F313B3" w:rsidP="00CA57CE">
            <w:pPr>
              <w:spacing w:line="280" w:lineRule="exact"/>
              <w:rPr>
                <w:sz w:val="18"/>
                <w:szCs w:val="18"/>
              </w:rPr>
            </w:pPr>
            <w:r>
              <w:rPr>
                <w:rFonts w:hint="eastAsia"/>
                <w:sz w:val="18"/>
                <w:szCs w:val="18"/>
              </w:rPr>
              <w:t>从业人员</w:t>
            </w:r>
            <w:r>
              <w:rPr>
                <w:sz w:val="18"/>
                <w:szCs w:val="18"/>
              </w:rPr>
              <w:t>期末数</w:t>
            </w:r>
            <w:r>
              <w:rPr>
                <w:rFonts w:hint="eastAsia"/>
                <w:sz w:val="18"/>
                <w:szCs w:val="18"/>
              </w:rPr>
              <w:t>（</w:t>
            </w:r>
            <w:r w:rsidRPr="00E2613C">
              <w:rPr>
                <w:rFonts w:hint="eastAsia"/>
                <w:sz w:val="18"/>
                <w:szCs w:val="18"/>
              </w:rPr>
              <w:t>仅第</w:t>
            </w:r>
            <w:r w:rsidRPr="00E2613C">
              <w:rPr>
                <w:rFonts w:hint="eastAsia"/>
                <w:sz w:val="18"/>
                <w:szCs w:val="18"/>
              </w:rPr>
              <w:t>3</w:t>
            </w:r>
            <w:r>
              <w:rPr>
                <w:rFonts w:hint="eastAsia"/>
                <w:sz w:val="18"/>
                <w:szCs w:val="18"/>
              </w:rPr>
              <w:t>/</w:t>
            </w:r>
            <w:r w:rsidRPr="00E2613C">
              <w:rPr>
                <w:rFonts w:hint="eastAsia"/>
                <w:sz w:val="18"/>
                <w:szCs w:val="18"/>
              </w:rPr>
              <w:t>6</w:t>
            </w:r>
            <w:r>
              <w:rPr>
                <w:rFonts w:hint="eastAsia"/>
                <w:sz w:val="18"/>
                <w:szCs w:val="18"/>
              </w:rPr>
              <w:t>/</w:t>
            </w:r>
            <w:r w:rsidRPr="00E2613C">
              <w:rPr>
                <w:rFonts w:hint="eastAsia"/>
                <w:sz w:val="18"/>
                <w:szCs w:val="18"/>
              </w:rPr>
              <w:t>9</w:t>
            </w:r>
            <w:r>
              <w:rPr>
                <w:rFonts w:hint="eastAsia"/>
                <w:sz w:val="18"/>
                <w:szCs w:val="18"/>
              </w:rPr>
              <w:t>月填报）</w:t>
            </w:r>
          </w:p>
        </w:tc>
        <w:tc>
          <w:tcPr>
            <w:tcW w:w="709" w:type="dxa"/>
            <w:tcBorders>
              <w:bottom w:val="single" w:sz="4" w:space="0" w:color="auto"/>
            </w:tcBorders>
            <w:vAlign w:val="center"/>
          </w:tcPr>
          <w:p w:rsidR="00F313B3" w:rsidRPr="00BB27BA" w:rsidRDefault="00F313B3" w:rsidP="00CA57CE">
            <w:pPr>
              <w:spacing w:line="280" w:lineRule="exact"/>
              <w:jc w:val="center"/>
              <w:rPr>
                <w:rFonts w:ascii="宋体" w:hAnsi="宋体"/>
                <w:sz w:val="18"/>
                <w:szCs w:val="18"/>
              </w:rPr>
            </w:pPr>
            <w:r>
              <w:rPr>
                <w:rFonts w:ascii="宋体" w:hAnsi="宋体" w:hint="eastAsia"/>
                <w:sz w:val="18"/>
                <w:szCs w:val="18"/>
              </w:rPr>
              <w:t>人</w:t>
            </w:r>
          </w:p>
        </w:tc>
        <w:tc>
          <w:tcPr>
            <w:tcW w:w="850" w:type="dxa"/>
            <w:tcBorders>
              <w:bottom w:val="single" w:sz="4" w:space="0" w:color="auto"/>
            </w:tcBorders>
            <w:vAlign w:val="center"/>
          </w:tcPr>
          <w:p w:rsidR="00F313B3" w:rsidRDefault="00F313B3" w:rsidP="00CA57CE">
            <w:pPr>
              <w:jc w:val="center"/>
            </w:pPr>
            <w:r w:rsidRPr="00C90A7C">
              <w:rPr>
                <w:rFonts w:ascii="宋体" w:hAnsi="宋体" w:hint="eastAsia"/>
                <w:kern w:val="0"/>
                <w:sz w:val="18"/>
                <w:szCs w:val="18"/>
              </w:rPr>
              <w:t>-</w:t>
            </w:r>
          </w:p>
        </w:tc>
        <w:tc>
          <w:tcPr>
            <w:tcW w:w="851" w:type="dxa"/>
            <w:tcBorders>
              <w:bottom w:val="single" w:sz="4" w:space="0" w:color="auto"/>
            </w:tcBorders>
            <w:vAlign w:val="center"/>
          </w:tcPr>
          <w:p w:rsidR="00F313B3" w:rsidRDefault="00F313B3" w:rsidP="00CA57CE">
            <w:pPr>
              <w:jc w:val="center"/>
            </w:pPr>
            <w:r w:rsidRPr="00C90A7C">
              <w:rPr>
                <w:rFonts w:ascii="宋体" w:hAnsi="宋体" w:hint="eastAsia"/>
                <w:kern w:val="0"/>
                <w:sz w:val="18"/>
                <w:szCs w:val="18"/>
              </w:rPr>
              <w:t>-</w:t>
            </w:r>
          </w:p>
        </w:tc>
        <w:tc>
          <w:tcPr>
            <w:tcW w:w="992" w:type="dxa"/>
            <w:tcBorders>
              <w:bottom w:val="single" w:sz="4" w:space="0" w:color="auto"/>
            </w:tcBorders>
            <w:vAlign w:val="center"/>
          </w:tcPr>
          <w:p w:rsidR="00F313B3" w:rsidRDefault="00F313B3" w:rsidP="00CA57CE">
            <w:pPr>
              <w:jc w:val="center"/>
            </w:pPr>
            <w:r w:rsidRPr="00783CE7">
              <w:rPr>
                <w:rFonts w:ascii="宋体" w:hAnsi="宋体" w:hint="eastAsia"/>
                <w:sz w:val="18"/>
                <w:szCs w:val="18"/>
              </w:rPr>
              <w:t>GK22</w:t>
            </w:r>
            <w:r>
              <w:rPr>
                <w:rFonts w:ascii="宋体" w:hAnsi="宋体"/>
                <w:sz w:val="18"/>
                <w:szCs w:val="18"/>
              </w:rPr>
              <w:t>6</w:t>
            </w:r>
          </w:p>
        </w:tc>
        <w:tc>
          <w:tcPr>
            <w:tcW w:w="1134" w:type="dxa"/>
            <w:tcBorders>
              <w:bottom w:val="single" w:sz="4" w:space="0" w:color="auto"/>
            </w:tcBorders>
          </w:tcPr>
          <w:p w:rsidR="00F313B3" w:rsidRPr="00BB27BA" w:rsidRDefault="00F313B3" w:rsidP="00CA57CE">
            <w:pPr>
              <w:spacing w:line="280" w:lineRule="exact"/>
              <w:jc w:val="center"/>
              <w:rPr>
                <w:sz w:val="18"/>
                <w:szCs w:val="18"/>
              </w:rPr>
            </w:pPr>
          </w:p>
        </w:tc>
        <w:tc>
          <w:tcPr>
            <w:tcW w:w="851" w:type="dxa"/>
            <w:tcBorders>
              <w:bottom w:val="single" w:sz="4" w:space="0" w:color="auto"/>
            </w:tcBorders>
            <w:shd w:val="clear" w:color="auto" w:fill="E7E6E6" w:themeFill="background2"/>
            <w:vAlign w:val="center"/>
          </w:tcPr>
          <w:p w:rsidR="00F313B3" w:rsidRDefault="00F313B3" w:rsidP="00CA57CE">
            <w:pPr>
              <w:jc w:val="center"/>
            </w:pPr>
            <w:r w:rsidRPr="007D3A94">
              <w:rPr>
                <w:rFonts w:ascii="宋体" w:hAnsi="宋体" w:hint="eastAsia"/>
                <w:kern w:val="0"/>
                <w:sz w:val="18"/>
                <w:szCs w:val="18"/>
              </w:rPr>
              <w:t>-</w:t>
            </w:r>
          </w:p>
        </w:tc>
        <w:tc>
          <w:tcPr>
            <w:tcW w:w="1134" w:type="dxa"/>
            <w:tcBorders>
              <w:bottom w:val="single" w:sz="4" w:space="0" w:color="auto"/>
            </w:tcBorders>
            <w:shd w:val="clear" w:color="auto" w:fill="E7E6E6" w:themeFill="background2"/>
            <w:vAlign w:val="center"/>
          </w:tcPr>
          <w:p w:rsidR="00F313B3" w:rsidRDefault="00F313B3" w:rsidP="00CA57CE">
            <w:pPr>
              <w:jc w:val="center"/>
            </w:pPr>
          </w:p>
        </w:tc>
      </w:tr>
      <w:tr w:rsidR="00F313B3" w:rsidRPr="00BB27BA" w:rsidTr="00CA57CE">
        <w:trPr>
          <w:cantSplit/>
          <w:trHeight w:hRule="exact" w:val="402"/>
        </w:trPr>
        <w:tc>
          <w:tcPr>
            <w:tcW w:w="2977" w:type="dxa"/>
            <w:tcBorders>
              <w:bottom w:val="single" w:sz="4" w:space="0" w:color="auto"/>
            </w:tcBorders>
            <w:vAlign w:val="center"/>
          </w:tcPr>
          <w:p w:rsidR="00F313B3" w:rsidRPr="00BB27BA" w:rsidRDefault="00F313B3" w:rsidP="00CA57CE">
            <w:pPr>
              <w:spacing w:line="280" w:lineRule="exact"/>
              <w:rPr>
                <w:sz w:val="18"/>
                <w:szCs w:val="18"/>
              </w:rPr>
            </w:pPr>
            <w:r>
              <w:rPr>
                <w:rFonts w:hint="eastAsia"/>
                <w:sz w:val="18"/>
                <w:szCs w:val="18"/>
              </w:rPr>
              <w:t>新增</w:t>
            </w:r>
            <w:r>
              <w:rPr>
                <w:sz w:val="18"/>
                <w:szCs w:val="18"/>
              </w:rPr>
              <w:t>就业人员数</w:t>
            </w:r>
            <w:r>
              <w:rPr>
                <w:rFonts w:hint="eastAsia"/>
                <w:sz w:val="18"/>
                <w:szCs w:val="18"/>
              </w:rPr>
              <w:t>（</w:t>
            </w:r>
            <w:r w:rsidRPr="00E2613C">
              <w:rPr>
                <w:rFonts w:hint="eastAsia"/>
                <w:sz w:val="18"/>
                <w:szCs w:val="18"/>
              </w:rPr>
              <w:t>仅第</w:t>
            </w:r>
            <w:r w:rsidRPr="00E2613C">
              <w:rPr>
                <w:rFonts w:hint="eastAsia"/>
                <w:sz w:val="18"/>
                <w:szCs w:val="18"/>
              </w:rPr>
              <w:t>3</w:t>
            </w:r>
            <w:r>
              <w:rPr>
                <w:rFonts w:hint="eastAsia"/>
                <w:sz w:val="18"/>
                <w:szCs w:val="18"/>
              </w:rPr>
              <w:t>/</w:t>
            </w:r>
            <w:r w:rsidRPr="00E2613C">
              <w:rPr>
                <w:rFonts w:hint="eastAsia"/>
                <w:sz w:val="18"/>
                <w:szCs w:val="18"/>
              </w:rPr>
              <w:t>6</w:t>
            </w:r>
            <w:r>
              <w:rPr>
                <w:rFonts w:hint="eastAsia"/>
                <w:sz w:val="18"/>
                <w:szCs w:val="18"/>
              </w:rPr>
              <w:t>/</w:t>
            </w:r>
            <w:r w:rsidRPr="00E2613C">
              <w:rPr>
                <w:rFonts w:hint="eastAsia"/>
                <w:sz w:val="18"/>
                <w:szCs w:val="18"/>
              </w:rPr>
              <w:t>9</w:t>
            </w:r>
            <w:r>
              <w:rPr>
                <w:rFonts w:hint="eastAsia"/>
                <w:sz w:val="18"/>
                <w:szCs w:val="18"/>
              </w:rPr>
              <w:t>月填报）</w:t>
            </w:r>
          </w:p>
        </w:tc>
        <w:tc>
          <w:tcPr>
            <w:tcW w:w="709" w:type="dxa"/>
            <w:tcBorders>
              <w:bottom w:val="single" w:sz="4" w:space="0" w:color="auto"/>
            </w:tcBorders>
            <w:vAlign w:val="center"/>
          </w:tcPr>
          <w:p w:rsidR="00F313B3" w:rsidRPr="00BB27BA" w:rsidRDefault="00F313B3" w:rsidP="00CA57CE">
            <w:pPr>
              <w:spacing w:line="280" w:lineRule="exact"/>
              <w:jc w:val="center"/>
              <w:rPr>
                <w:rFonts w:ascii="宋体" w:hAnsi="宋体"/>
                <w:sz w:val="18"/>
                <w:szCs w:val="18"/>
              </w:rPr>
            </w:pPr>
            <w:r>
              <w:rPr>
                <w:rFonts w:ascii="宋体" w:hAnsi="宋体" w:hint="eastAsia"/>
                <w:sz w:val="18"/>
                <w:szCs w:val="18"/>
              </w:rPr>
              <w:t>人</w:t>
            </w:r>
          </w:p>
        </w:tc>
        <w:tc>
          <w:tcPr>
            <w:tcW w:w="850" w:type="dxa"/>
            <w:tcBorders>
              <w:bottom w:val="single" w:sz="4" w:space="0" w:color="auto"/>
            </w:tcBorders>
            <w:vAlign w:val="center"/>
          </w:tcPr>
          <w:p w:rsidR="00F313B3" w:rsidRDefault="00F313B3" w:rsidP="00CA57CE">
            <w:pPr>
              <w:jc w:val="center"/>
            </w:pPr>
            <w:r w:rsidRPr="00C90A7C">
              <w:rPr>
                <w:rFonts w:ascii="宋体" w:hAnsi="宋体" w:hint="eastAsia"/>
                <w:kern w:val="0"/>
                <w:sz w:val="18"/>
                <w:szCs w:val="18"/>
              </w:rPr>
              <w:t>-</w:t>
            </w:r>
          </w:p>
        </w:tc>
        <w:tc>
          <w:tcPr>
            <w:tcW w:w="851" w:type="dxa"/>
            <w:tcBorders>
              <w:bottom w:val="single" w:sz="4" w:space="0" w:color="auto"/>
            </w:tcBorders>
            <w:vAlign w:val="center"/>
          </w:tcPr>
          <w:p w:rsidR="00F313B3" w:rsidRDefault="00F313B3" w:rsidP="00CA57CE">
            <w:pPr>
              <w:jc w:val="center"/>
            </w:pPr>
            <w:r w:rsidRPr="00C90A7C">
              <w:rPr>
                <w:rFonts w:ascii="宋体" w:hAnsi="宋体" w:hint="eastAsia"/>
                <w:kern w:val="0"/>
                <w:sz w:val="18"/>
                <w:szCs w:val="18"/>
              </w:rPr>
              <w:t>-</w:t>
            </w:r>
          </w:p>
        </w:tc>
        <w:tc>
          <w:tcPr>
            <w:tcW w:w="992" w:type="dxa"/>
            <w:tcBorders>
              <w:bottom w:val="single" w:sz="4" w:space="0" w:color="auto"/>
            </w:tcBorders>
            <w:vAlign w:val="center"/>
          </w:tcPr>
          <w:p w:rsidR="00F313B3" w:rsidRDefault="00F313B3" w:rsidP="00CA57CE">
            <w:pPr>
              <w:jc w:val="center"/>
            </w:pPr>
            <w:r w:rsidRPr="00783CE7">
              <w:rPr>
                <w:rFonts w:ascii="宋体" w:hAnsi="宋体" w:hint="eastAsia"/>
                <w:sz w:val="18"/>
                <w:szCs w:val="18"/>
              </w:rPr>
              <w:t>GK22</w:t>
            </w:r>
            <w:r>
              <w:rPr>
                <w:rFonts w:ascii="宋体" w:hAnsi="宋体"/>
                <w:sz w:val="18"/>
                <w:szCs w:val="18"/>
              </w:rPr>
              <w:t>7</w:t>
            </w:r>
          </w:p>
        </w:tc>
        <w:tc>
          <w:tcPr>
            <w:tcW w:w="1134" w:type="dxa"/>
            <w:tcBorders>
              <w:bottom w:val="single" w:sz="4" w:space="0" w:color="auto"/>
            </w:tcBorders>
          </w:tcPr>
          <w:p w:rsidR="00F313B3" w:rsidRPr="00BB27BA" w:rsidRDefault="00F313B3" w:rsidP="00CA57CE">
            <w:pPr>
              <w:spacing w:line="280" w:lineRule="exact"/>
              <w:jc w:val="center"/>
              <w:rPr>
                <w:sz w:val="18"/>
                <w:szCs w:val="18"/>
              </w:rPr>
            </w:pPr>
          </w:p>
        </w:tc>
        <w:tc>
          <w:tcPr>
            <w:tcW w:w="851" w:type="dxa"/>
            <w:tcBorders>
              <w:bottom w:val="single" w:sz="4" w:space="0" w:color="auto"/>
            </w:tcBorders>
            <w:shd w:val="clear" w:color="auto" w:fill="E7E6E6" w:themeFill="background2"/>
            <w:vAlign w:val="center"/>
          </w:tcPr>
          <w:p w:rsidR="00F313B3" w:rsidRDefault="00F313B3" w:rsidP="00CA57CE">
            <w:pPr>
              <w:jc w:val="center"/>
            </w:pPr>
            <w:r w:rsidRPr="007D3A94">
              <w:rPr>
                <w:rFonts w:ascii="宋体" w:hAnsi="宋体" w:hint="eastAsia"/>
                <w:kern w:val="0"/>
                <w:sz w:val="18"/>
                <w:szCs w:val="18"/>
              </w:rPr>
              <w:t>-</w:t>
            </w:r>
          </w:p>
        </w:tc>
        <w:tc>
          <w:tcPr>
            <w:tcW w:w="1134" w:type="dxa"/>
            <w:tcBorders>
              <w:bottom w:val="single" w:sz="4" w:space="0" w:color="auto"/>
            </w:tcBorders>
            <w:shd w:val="clear" w:color="auto" w:fill="E7E6E6" w:themeFill="background2"/>
            <w:vAlign w:val="center"/>
          </w:tcPr>
          <w:p w:rsidR="00F313B3" w:rsidRDefault="00F313B3" w:rsidP="00CA57CE">
            <w:pPr>
              <w:jc w:val="center"/>
            </w:pPr>
          </w:p>
        </w:tc>
      </w:tr>
      <w:tr w:rsidR="00F313B3" w:rsidRPr="00BB27BA" w:rsidTr="00CA57CE">
        <w:trPr>
          <w:cantSplit/>
          <w:trHeight w:hRule="exact" w:val="402"/>
        </w:trPr>
        <w:tc>
          <w:tcPr>
            <w:tcW w:w="2977" w:type="dxa"/>
            <w:tcBorders>
              <w:top w:val="single" w:sz="4" w:space="0" w:color="auto"/>
            </w:tcBorders>
            <w:vAlign w:val="center"/>
          </w:tcPr>
          <w:p w:rsidR="00F313B3" w:rsidRPr="00BB27BA" w:rsidRDefault="00F313B3" w:rsidP="00CA57CE">
            <w:pPr>
              <w:spacing w:line="280" w:lineRule="exact"/>
              <w:rPr>
                <w:sz w:val="18"/>
                <w:szCs w:val="18"/>
              </w:rPr>
            </w:pPr>
            <w:r w:rsidRPr="00BB27BA">
              <w:rPr>
                <w:rFonts w:hint="eastAsia"/>
                <w:sz w:val="18"/>
                <w:szCs w:val="18"/>
              </w:rPr>
              <w:t>“四上”企业数</w:t>
            </w:r>
          </w:p>
        </w:tc>
        <w:tc>
          <w:tcPr>
            <w:tcW w:w="709" w:type="dxa"/>
            <w:tcBorders>
              <w:top w:val="single" w:sz="4" w:space="0" w:color="auto"/>
            </w:tcBorders>
            <w:vAlign w:val="center"/>
          </w:tcPr>
          <w:p w:rsidR="00F313B3" w:rsidRPr="00BB27BA" w:rsidRDefault="00F313B3" w:rsidP="00CA57CE">
            <w:pPr>
              <w:spacing w:line="280" w:lineRule="exact"/>
              <w:jc w:val="center"/>
              <w:rPr>
                <w:rFonts w:ascii="宋体" w:hAnsi="宋体"/>
                <w:sz w:val="18"/>
                <w:szCs w:val="18"/>
              </w:rPr>
            </w:pPr>
            <w:r w:rsidRPr="00BB27BA">
              <w:rPr>
                <w:rFonts w:ascii="宋体" w:hAnsi="宋体" w:hint="eastAsia"/>
                <w:sz w:val="18"/>
                <w:szCs w:val="18"/>
              </w:rPr>
              <w:t>家</w:t>
            </w:r>
          </w:p>
        </w:tc>
        <w:tc>
          <w:tcPr>
            <w:tcW w:w="850" w:type="dxa"/>
            <w:tcBorders>
              <w:top w:val="single" w:sz="4" w:space="0" w:color="auto"/>
            </w:tcBorders>
            <w:vAlign w:val="center"/>
          </w:tcPr>
          <w:p w:rsidR="00F313B3" w:rsidRDefault="00F313B3" w:rsidP="00CA57CE">
            <w:pPr>
              <w:jc w:val="center"/>
            </w:pPr>
            <w:r w:rsidRPr="00C90A7C">
              <w:rPr>
                <w:rFonts w:ascii="宋体" w:hAnsi="宋体" w:hint="eastAsia"/>
                <w:kern w:val="0"/>
                <w:sz w:val="18"/>
                <w:szCs w:val="18"/>
              </w:rPr>
              <w:t>-</w:t>
            </w:r>
          </w:p>
        </w:tc>
        <w:tc>
          <w:tcPr>
            <w:tcW w:w="851" w:type="dxa"/>
            <w:tcBorders>
              <w:top w:val="single" w:sz="4" w:space="0" w:color="auto"/>
            </w:tcBorders>
            <w:vAlign w:val="center"/>
          </w:tcPr>
          <w:p w:rsidR="00F313B3" w:rsidRDefault="00F313B3" w:rsidP="00CA57CE">
            <w:pPr>
              <w:jc w:val="center"/>
            </w:pPr>
            <w:r w:rsidRPr="00C90A7C">
              <w:rPr>
                <w:rFonts w:ascii="宋体" w:hAnsi="宋体" w:hint="eastAsia"/>
                <w:kern w:val="0"/>
                <w:sz w:val="18"/>
                <w:szCs w:val="18"/>
              </w:rPr>
              <w:t>-</w:t>
            </w:r>
          </w:p>
        </w:tc>
        <w:tc>
          <w:tcPr>
            <w:tcW w:w="992" w:type="dxa"/>
            <w:tcBorders>
              <w:top w:val="single" w:sz="4" w:space="0" w:color="auto"/>
            </w:tcBorders>
            <w:vAlign w:val="center"/>
          </w:tcPr>
          <w:p w:rsidR="00F313B3" w:rsidRPr="00BB27BA" w:rsidRDefault="00F313B3" w:rsidP="00CA57CE">
            <w:pPr>
              <w:spacing w:line="280" w:lineRule="exact"/>
              <w:jc w:val="center"/>
              <w:rPr>
                <w:rFonts w:ascii="宋体" w:hAnsi="宋体"/>
                <w:sz w:val="18"/>
                <w:szCs w:val="18"/>
              </w:rPr>
            </w:pPr>
            <w:r w:rsidRPr="00BB27BA">
              <w:rPr>
                <w:rFonts w:ascii="宋体" w:hAnsi="宋体" w:hint="eastAsia"/>
                <w:sz w:val="18"/>
                <w:szCs w:val="18"/>
              </w:rPr>
              <w:t>GK219</w:t>
            </w:r>
          </w:p>
        </w:tc>
        <w:tc>
          <w:tcPr>
            <w:tcW w:w="1134" w:type="dxa"/>
            <w:tcBorders>
              <w:top w:val="single" w:sz="4" w:space="0" w:color="auto"/>
            </w:tcBorders>
            <w:vAlign w:val="center"/>
          </w:tcPr>
          <w:p w:rsidR="00F313B3" w:rsidRPr="00BB27BA" w:rsidRDefault="00F313B3" w:rsidP="00CA57CE">
            <w:pPr>
              <w:spacing w:line="280" w:lineRule="exact"/>
              <w:jc w:val="center"/>
              <w:rPr>
                <w:sz w:val="18"/>
                <w:szCs w:val="18"/>
              </w:rPr>
            </w:pPr>
          </w:p>
        </w:tc>
        <w:tc>
          <w:tcPr>
            <w:tcW w:w="851" w:type="dxa"/>
            <w:tcBorders>
              <w:top w:val="single" w:sz="4" w:space="0" w:color="auto"/>
            </w:tcBorders>
            <w:shd w:val="clear" w:color="auto" w:fill="E7E6E6" w:themeFill="background2"/>
            <w:vAlign w:val="center"/>
          </w:tcPr>
          <w:p w:rsidR="00F313B3" w:rsidRDefault="00F313B3" w:rsidP="00CA57CE">
            <w:pPr>
              <w:jc w:val="center"/>
            </w:pPr>
            <w:r w:rsidRPr="007D3A94">
              <w:rPr>
                <w:rFonts w:ascii="宋体" w:hAnsi="宋体" w:hint="eastAsia"/>
                <w:kern w:val="0"/>
                <w:sz w:val="18"/>
                <w:szCs w:val="18"/>
              </w:rPr>
              <w:t>-</w:t>
            </w:r>
          </w:p>
        </w:tc>
        <w:tc>
          <w:tcPr>
            <w:tcW w:w="1134" w:type="dxa"/>
            <w:tcBorders>
              <w:top w:val="single" w:sz="4" w:space="0" w:color="auto"/>
            </w:tcBorders>
            <w:shd w:val="clear" w:color="auto" w:fill="E7E6E6" w:themeFill="background2"/>
            <w:vAlign w:val="center"/>
          </w:tcPr>
          <w:p w:rsidR="00F313B3" w:rsidRDefault="00F313B3" w:rsidP="00CA57CE">
            <w:pPr>
              <w:jc w:val="center"/>
            </w:pPr>
          </w:p>
        </w:tc>
      </w:tr>
      <w:tr w:rsidR="00F313B3" w:rsidRPr="00BB27BA" w:rsidTr="00CA57CE">
        <w:trPr>
          <w:cantSplit/>
          <w:trHeight w:hRule="exact" w:val="402"/>
        </w:trPr>
        <w:tc>
          <w:tcPr>
            <w:tcW w:w="2977" w:type="dxa"/>
            <w:vAlign w:val="center"/>
          </w:tcPr>
          <w:p w:rsidR="00F313B3" w:rsidRPr="00BB27BA" w:rsidRDefault="00F313B3" w:rsidP="00CA57CE">
            <w:pPr>
              <w:spacing w:line="280" w:lineRule="exact"/>
              <w:rPr>
                <w:sz w:val="18"/>
                <w:szCs w:val="18"/>
              </w:rPr>
            </w:pPr>
            <w:r w:rsidRPr="00BB27BA">
              <w:rPr>
                <w:rFonts w:hint="eastAsia"/>
                <w:sz w:val="18"/>
                <w:szCs w:val="18"/>
              </w:rPr>
              <w:t>“四上”企业营业收入合计</w:t>
            </w:r>
          </w:p>
        </w:tc>
        <w:tc>
          <w:tcPr>
            <w:tcW w:w="709" w:type="dxa"/>
            <w:vAlign w:val="center"/>
          </w:tcPr>
          <w:p w:rsidR="00F313B3" w:rsidRPr="00BB27BA" w:rsidRDefault="00F313B3" w:rsidP="00CA57CE">
            <w:pPr>
              <w:spacing w:line="280" w:lineRule="exact"/>
              <w:jc w:val="center"/>
              <w:rPr>
                <w:rFonts w:ascii="宋体" w:hAnsi="宋体"/>
                <w:sz w:val="18"/>
                <w:szCs w:val="18"/>
              </w:rPr>
            </w:pPr>
            <w:r w:rsidRPr="00BB27BA">
              <w:rPr>
                <w:rFonts w:ascii="宋体" w:hAnsi="宋体" w:hint="eastAsia"/>
                <w:sz w:val="18"/>
                <w:szCs w:val="18"/>
              </w:rPr>
              <w:t>千元</w:t>
            </w:r>
          </w:p>
        </w:tc>
        <w:tc>
          <w:tcPr>
            <w:tcW w:w="850" w:type="dxa"/>
            <w:vAlign w:val="center"/>
          </w:tcPr>
          <w:p w:rsidR="00F313B3" w:rsidRDefault="00F313B3" w:rsidP="00CA57CE">
            <w:pPr>
              <w:jc w:val="center"/>
            </w:pPr>
            <w:r w:rsidRPr="00C90A7C">
              <w:rPr>
                <w:rFonts w:ascii="宋体" w:hAnsi="宋体" w:hint="eastAsia"/>
                <w:kern w:val="0"/>
                <w:sz w:val="18"/>
                <w:szCs w:val="18"/>
              </w:rPr>
              <w:t>-</w:t>
            </w:r>
          </w:p>
        </w:tc>
        <w:tc>
          <w:tcPr>
            <w:tcW w:w="851" w:type="dxa"/>
            <w:vAlign w:val="center"/>
          </w:tcPr>
          <w:p w:rsidR="00F313B3" w:rsidRDefault="00F313B3" w:rsidP="00CA57CE">
            <w:pPr>
              <w:jc w:val="center"/>
            </w:pPr>
            <w:r w:rsidRPr="00C90A7C">
              <w:rPr>
                <w:rFonts w:ascii="宋体" w:hAnsi="宋体" w:hint="eastAsia"/>
                <w:kern w:val="0"/>
                <w:sz w:val="18"/>
                <w:szCs w:val="18"/>
              </w:rPr>
              <w:t>-</w:t>
            </w:r>
          </w:p>
        </w:tc>
        <w:tc>
          <w:tcPr>
            <w:tcW w:w="992" w:type="dxa"/>
            <w:vAlign w:val="center"/>
          </w:tcPr>
          <w:p w:rsidR="00F313B3" w:rsidRPr="00BB27BA" w:rsidRDefault="00F313B3" w:rsidP="00CA57CE">
            <w:pPr>
              <w:spacing w:line="280" w:lineRule="exact"/>
              <w:jc w:val="center"/>
              <w:rPr>
                <w:rFonts w:ascii="宋体" w:hAnsi="宋体"/>
                <w:sz w:val="18"/>
                <w:szCs w:val="18"/>
              </w:rPr>
            </w:pPr>
            <w:r w:rsidRPr="00BB27BA">
              <w:rPr>
                <w:rFonts w:ascii="宋体" w:hAnsi="宋体" w:hint="eastAsia"/>
                <w:sz w:val="18"/>
                <w:szCs w:val="18"/>
              </w:rPr>
              <w:t>GK220</w:t>
            </w:r>
          </w:p>
        </w:tc>
        <w:tc>
          <w:tcPr>
            <w:tcW w:w="1134" w:type="dxa"/>
            <w:vAlign w:val="center"/>
          </w:tcPr>
          <w:p w:rsidR="00F313B3" w:rsidRPr="00BB27BA" w:rsidRDefault="00F313B3" w:rsidP="00CA57CE">
            <w:pPr>
              <w:spacing w:line="280" w:lineRule="exact"/>
              <w:jc w:val="center"/>
              <w:rPr>
                <w:sz w:val="18"/>
                <w:szCs w:val="18"/>
              </w:rPr>
            </w:pPr>
          </w:p>
        </w:tc>
        <w:tc>
          <w:tcPr>
            <w:tcW w:w="851" w:type="dxa"/>
            <w:shd w:val="clear" w:color="auto" w:fill="E7E6E6" w:themeFill="background2"/>
            <w:vAlign w:val="center"/>
          </w:tcPr>
          <w:p w:rsidR="00F313B3" w:rsidRDefault="00F313B3" w:rsidP="00CA57CE">
            <w:pPr>
              <w:jc w:val="center"/>
            </w:pPr>
            <w:r w:rsidRPr="007D3A94">
              <w:rPr>
                <w:rFonts w:ascii="宋体" w:hAnsi="宋体" w:hint="eastAsia"/>
                <w:kern w:val="0"/>
                <w:sz w:val="18"/>
                <w:szCs w:val="18"/>
              </w:rPr>
              <w:t>-</w:t>
            </w:r>
          </w:p>
        </w:tc>
        <w:tc>
          <w:tcPr>
            <w:tcW w:w="1134" w:type="dxa"/>
            <w:shd w:val="clear" w:color="auto" w:fill="E7E6E6" w:themeFill="background2"/>
            <w:vAlign w:val="center"/>
          </w:tcPr>
          <w:p w:rsidR="00F313B3" w:rsidRDefault="00F313B3" w:rsidP="00CA57CE">
            <w:pPr>
              <w:jc w:val="center"/>
            </w:pPr>
          </w:p>
        </w:tc>
      </w:tr>
      <w:tr w:rsidR="00F313B3" w:rsidRPr="00BB27BA" w:rsidTr="00CA57CE">
        <w:trPr>
          <w:cantSplit/>
          <w:trHeight w:hRule="exact" w:val="402"/>
        </w:trPr>
        <w:tc>
          <w:tcPr>
            <w:tcW w:w="2977" w:type="dxa"/>
            <w:vAlign w:val="center"/>
          </w:tcPr>
          <w:p w:rsidR="00F313B3" w:rsidRPr="00BB27BA" w:rsidRDefault="00F313B3" w:rsidP="00CA57CE">
            <w:pPr>
              <w:spacing w:line="280" w:lineRule="exact"/>
              <w:rPr>
                <w:sz w:val="18"/>
                <w:szCs w:val="18"/>
              </w:rPr>
            </w:pPr>
            <w:r w:rsidRPr="00BB27BA">
              <w:rPr>
                <w:rFonts w:hint="eastAsia"/>
                <w:sz w:val="18"/>
                <w:szCs w:val="18"/>
              </w:rPr>
              <w:t>规模以上工业总产值</w:t>
            </w:r>
          </w:p>
        </w:tc>
        <w:tc>
          <w:tcPr>
            <w:tcW w:w="709" w:type="dxa"/>
            <w:vAlign w:val="center"/>
          </w:tcPr>
          <w:p w:rsidR="00F313B3" w:rsidRPr="00BB27BA" w:rsidRDefault="00F313B3" w:rsidP="00CA57CE">
            <w:pPr>
              <w:spacing w:line="280" w:lineRule="exact"/>
              <w:jc w:val="center"/>
              <w:rPr>
                <w:rFonts w:ascii="宋体" w:hAnsi="宋体"/>
                <w:sz w:val="18"/>
                <w:szCs w:val="18"/>
              </w:rPr>
            </w:pPr>
            <w:r w:rsidRPr="00BB27BA">
              <w:rPr>
                <w:rFonts w:ascii="宋体" w:hAnsi="宋体" w:hint="eastAsia"/>
                <w:sz w:val="18"/>
                <w:szCs w:val="18"/>
              </w:rPr>
              <w:t>千元</w:t>
            </w:r>
          </w:p>
        </w:tc>
        <w:tc>
          <w:tcPr>
            <w:tcW w:w="850" w:type="dxa"/>
            <w:vAlign w:val="center"/>
          </w:tcPr>
          <w:p w:rsidR="00F313B3" w:rsidRDefault="00F313B3" w:rsidP="00CA57CE">
            <w:pPr>
              <w:jc w:val="center"/>
            </w:pPr>
            <w:r w:rsidRPr="00C90A7C">
              <w:rPr>
                <w:rFonts w:ascii="宋体" w:hAnsi="宋体" w:hint="eastAsia"/>
                <w:kern w:val="0"/>
                <w:sz w:val="18"/>
                <w:szCs w:val="18"/>
              </w:rPr>
              <w:t>-</w:t>
            </w:r>
          </w:p>
        </w:tc>
        <w:tc>
          <w:tcPr>
            <w:tcW w:w="851" w:type="dxa"/>
            <w:vAlign w:val="center"/>
          </w:tcPr>
          <w:p w:rsidR="00F313B3" w:rsidRDefault="00F313B3" w:rsidP="00CA57CE">
            <w:pPr>
              <w:jc w:val="center"/>
            </w:pPr>
            <w:r w:rsidRPr="00C90A7C">
              <w:rPr>
                <w:rFonts w:ascii="宋体" w:hAnsi="宋体" w:hint="eastAsia"/>
                <w:kern w:val="0"/>
                <w:sz w:val="18"/>
                <w:szCs w:val="18"/>
              </w:rPr>
              <w:t>-</w:t>
            </w:r>
          </w:p>
        </w:tc>
        <w:tc>
          <w:tcPr>
            <w:tcW w:w="992" w:type="dxa"/>
            <w:vAlign w:val="center"/>
          </w:tcPr>
          <w:p w:rsidR="00F313B3" w:rsidRPr="00BB27BA" w:rsidRDefault="00F313B3" w:rsidP="00CA57CE">
            <w:pPr>
              <w:spacing w:line="280" w:lineRule="exact"/>
              <w:jc w:val="center"/>
              <w:rPr>
                <w:rFonts w:ascii="宋体" w:hAnsi="宋体"/>
                <w:sz w:val="18"/>
                <w:szCs w:val="18"/>
              </w:rPr>
            </w:pPr>
            <w:r w:rsidRPr="00BB27BA">
              <w:rPr>
                <w:rFonts w:ascii="宋体" w:hAnsi="宋体" w:hint="eastAsia"/>
                <w:sz w:val="18"/>
                <w:szCs w:val="18"/>
              </w:rPr>
              <w:t>GK201_1</w:t>
            </w:r>
          </w:p>
        </w:tc>
        <w:tc>
          <w:tcPr>
            <w:tcW w:w="1134" w:type="dxa"/>
          </w:tcPr>
          <w:p w:rsidR="00F313B3" w:rsidRPr="00BB27BA" w:rsidRDefault="00F313B3" w:rsidP="00CA57CE">
            <w:pPr>
              <w:spacing w:line="280" w:lineRule="exact"/>
              <w:jc w:val="center"/>
              <w:rPr>
                <w:sz w:val="18"/>
                <w:szCs w:val="18"/>
              </w:rPr>
            </w:pPr>
          </w:p>
        </w:tc>
        <w:tc>
          <w:tcPr>
            <w:tcW w:w="851" w:type="dxa"/>
            <w:shd w:val="clear" w:color="auto" w:fill="E7E6E6" w:themeFill="background2"/>
            <w:vAlign w:val="center"/>
          </w:tcPr>
          <w:p w:rsidR="00F313B3" w:rsidRDefault="00F313B3" w:rsidP="00CA57CE">
            <w:pPr>
              <w:jc w:val="center"/>
            </w:pPr>
            <w:r w:rsidRPr="007D3A94">
              <w:rPr>
                <w:rFonts w:ascii="宋体" w:hAnsi="宋体" w:hint="eastAsia"/>
                <w:kern w:val="0"/>
                <w:sz w:val="18"/>
                <w:szCs w:val="18"/>
              </w:rPr>
              <w:t>-</w:t>
            </w:r>
          </w:p>
        </w:tc>
        <w:tc>
          <w:tcPr>
            <w:tcW w:w="1134" w:type="dxa"/>
            <w:shd w:val="clear" w:color="auto" w:fill="E7E6E6" w:themeFill="background2"/>
            <w:vAlign w:val="center"/>
          </w:tcPr>
          <w:p w:rsidR="00F313B3" w:rsidRDefault="00F313B3" w:rsidP="00CA57CE">
            <w:pPr>
              <w:jc w:val="center"/>
            </w:pPr>
          </w:p>
        </w:tc>
      </w:tr>
      <w:tr w:rsidR="00F313B3" w:rsidRPr="00BB27BA" w:rsidTr="00CA57CE">
        <w:trPr>
          <w:cantSplit/>
          <w:trHeight w:hRule="exact" w:val="402"/>
        </w:trPr>
        <w:tc>
          <w:tcPr>
            <w:tcW w:w="2977" w:type="dxa"/>
            <w:vAlign w:val="center"/>
          </w:tcPr>
          <w:p w:rsidR="00F313B3" w:rsidRPr="00BB27BA" w:rsidRDefault="00F313B3" w:rsidP="00CA57CE">
            <w:pPr>
              <w:spacing w:line="280" w:lineRule="exact"/>
              <w:rPr>
                <w:sz w:val="18"/>
                <w:szCs w:val="18"/>
              </w:rPr>
            </w:pPr>
            <w:r w:rsidRPr="00BB27BA">
              <w:rPr>
                <w:rFonts w:hint="eastAsia"/>
                <w:sz w:val="18"/>
                <w:szCs w:val="18"/>
              </w:rPr>
              <w:t>“四上”企业利润总额</w:t>
            </w:r>
          </w:p>
        </w:tc>
        <w:tc>
          <w:tcPr>
            <w:tcW w:w="709" w:type="dxa"/>
            <w:vAlign w:val="center"/>
          </w:tcPr>
          <w:p w:rsidR="00F313B3" w:rsidRPr="00BB27BA" w:rsidRDefault="00F313B3" w:rsidP="00CA57CE">
            <w:pPr>
              <w:spacing w:line="280" w:lineRule="exact"/>
              <w:jc w:val="center"/>
              <w:rPr>
                <w:rFonts w:ascii="宋体" w:hAnsi="宋体"/>
                <w:sz w:val="18"/>
                <w:szCs w:val="18"/>
              </w:rPr>
            </w:pPr>
            <w:r w:rsidRPr="00BB27BA">
              <w:rPr>
                <w:rFonts w:ascii="宋体" w:hAnsi="宋体" w:hint="eastAsia"/>
                <w:sz w:val="18"/>
                <w:szCs w:val="18"/>
              </w:rPr>
              <w:t>千元</w:t>
            </w:r>
          </w:p>
        </w:tc>
        <w:tc>
          <w:tcPr>
            <w:tcW w:w="850" w:type="dxa"/>
            <w:vAlign w:val="center"/>
          </w:tcPr>
          <w:p w:rsidR="00F313B3" w:rsidRDefault="00F313B3" w:rsidP="00CA57CE">
            <w:pPr>
              <w:jc w:val="center"/>
            </w:pPr>
            <w:r w:rsidRPr="00C90A7C">
              <w:rPr>
                <w:rFonts w:ascii="宋体" w:hAnsi="宋体" w:hint="eastAsia"/>
                <w:kern w:val="0"/>
                <w:sz w:val="18"/>
                <w:szCs w:val="18"/>
              </w:rPr>
              <w:t>-</w:t>
            </w:r>
          </w:p>
        </w:tc>
        <w:tc>
          <w:tcPr>
            <w:tcW w:w="851" w:type="dxa"/>
            <w:vAlign w:val="center"/>
          </w:tcPr>
          <w:p w:rsidR="00F313B3" w:rsidRDefault="00F313B3" w:rsidP="00CA57CE">
            <w:pPr>
              <w:jc w:val="center"/>
            </w:pPr>
            <w:r w:rsidRPr="00C90A7C">
              <w:rPr>
                <w:rFonts w:ascii="宋体" w:hAnsi="宋体" w:hint="eastAsia"/>
                <w:kern w:val="0"/>
                <w:sz w:val="18"/>
                <w:szCs w:val="18"/>
              </w:rPr>
              <w:t>-</w:t>
            </w:r>
          </w:p>
        </w:tc>
        <w:tc>
          <w:tcPr>
            <w:tcW w:w="992" w:type="dxa"/>
            <w:vAlign w:val="center"/>
          </w:tcPr>
          <w:p w:rsidR="00F313B3" w:rsidRPr="00BB27BA" w:rsidRDefault="00F313B3" w:rsidP="00CA57CE">
            <w:pPr>
              <w:spacing w:line="280" w:lineRule="exact"/>
              <w:jc w:val="center"/>
              <w:rPr>
                <w:rFonts w:ascii="宋体" w:hAnsi="宋体"/>
                <w:sz w:val="18"/>
                <w:szCs w:val="18"/>
              </w:rPr>
            </w:pPr>
            <w:r w:rsidRPr="00BB27BA">
              <w:rPr>
                <w:rFonts w:ascii="宋体" w:hAnsi="宋体" w:hint="eastAsia"/>
                <w:sz w:val="18"/>
                <w:szCs w:val="18"/>
              </w:rPr>
              <w:t>GK222</w:t>
            </w:r>
          </w:p>
        </w:tc>
        <w:tc>
          <w:tcPr>
            <w:tcW w:w="1134" w:type="dxa"/>
          </w:tcPr>
          <w:p w:rsidR="00F313B3" w:rsidRPr="00BB27BA" w:rsidRDefault="00F313B3" w:rsidP="00CA57CE">
            <w:pPr>
              <w:spacing w:line="280" w:lineRule="exact"/>
              <w:jc w:val="center"/>
              <w:rPr>
                <w:sz w:val="18"/>
                <w:szCs w:val="18"/>
              </w:rPr>
            </w:pPr>
          </w:p>
        </w:tc>
        <w:tc>
          <w:tcPr>
            <w:tcW w:w="851" w:type="dxa"/>
            <w:shd w:val="clear" w:color="auto" w:fill="E7E6E6" w:themeFill="background2"/>
            <w:vAlign w:val="center"/>
          </w:tcPr>
          <w:p w:rsidR="00F313B3" w:rsidRDefault="00F313B3" w:rsidP="00CA57CE">
            <w:pPr>
              <w:jc w:val="center"/>
            </w:pPr>
            <w:r w:rsidRPr="007D3A94">
              <w:rPr>
                <w:rFonts w:ascii="宋体" w:hAnsi="宋体" w:hint="eastAsia"/>
                <w:kern w:val="0"/>
                <w:sz w:val="18"/>
                <w:szCs w:val="18"/>
              </w:rPr>
              <w:t>-</w:t>
            </w:r>
          </w:p>
        </w:tc>
        <w:tc>
          <w:tcPr>
            <w:tcW w:w="1134" w:type="dxa"/>
            <w:shd w:val="clear" w:color="auto" w:fill="E7E6E6" w:themeFill="background2"/>
            <w:vAlign w:val="center"/>
          </w:tcPr>
          <w:p w:rsidR="00F313B3" w:rsidRDefault="00F313B3" w:rsidP="00CA57CE">
            <w:pPr>
              <w:jc w:val="center"/>
            </w:pPr>
          </w:p>
        </w:tc>
      </w:tr>
      <w:tr w:rsidR="00F313B3" w:rsidRPr="00BB27BA" w:rsidTr="00CA57CE">
        <w:trPr>
          <w:cantSplit/>
          <w:trHeight w:hRule="exact" w:val="402"/>
        </w:trPr>
        <w:tc>
          <w:tcPr>
            <w:tcW w:w="2977" w:type="dxa"/>
            <w:vAlign w:val="center"/>
          </w:tcPr>
          <w:p w:rsidR="00F313B3" w:rsidRPr="00BB27BA" w:rsidRDefault="00F313B3" w:rsidP="00CA57CE">
            <w:pPr>
              <w:spacing w:line="280" w:lineRule="exact"/>
              <w:rPr>
                <w:sz w:val="18"/>
                <w:szCs w:val="18"/>
              </w:rPr>
            </w:pPr>
            <w:r w:rsidRPr="00BB27BA">
              <w:rPr>
                <w:rFonts w:hint="eastAsia"/>
                <w:sz w:val="18"/>
                <w:szCs w:val="18"/>
              </w:rPr>
              <w:t>出口总额</w:t>
            </w:r>
          </w:p>
        </w:tc>
        <w:tc>
          <w:tcPr>
            <w:tcW w:w="709" w:type="dxa"/>
            <w:vAlign w:val="center"/>
          </w:tcPr>
          <w:p w:rsidR="00F313B3" w:rsidRPr="00BB27BA" w:rsidRDefault="00F313B3" w:rsidP="00CA57CE">
            <w:pPr>
              <w:spacing w:line="280" w:lineRule="exact"/>
              <w:jc w:val="center"/>
              <w:rPr>
                <w:rFonts w:ascii="宋体" w:hAnsi="宋体"/>
                <w:sz w:val="18"/>
                <w:szCs w:val="18"/>
              </w:rPr>
            </w:pPr>
            <w:r w:rsidRPr="00BB27BA">
              <w:rPr>
                <w:rFonts w:ascii="宋体" w:hAnsi="宋体" w:hint="eastAsia"/>
                <w:sz w:val="18"/>
                <w:szCs w:val="18"/>
              </w:rPr>
              <w:t>千元</w:t>
            </w:r>
          </w:p>
        </w:tc>
        <w:tc>
          <w:tcPr>
            <w:tcW w:w="850" w:type="dxa"/>
            <w:vAlign w:val="center"/>
          </w:tcPr>
          <w:p w:rsidR="00F313B3" w:rsidRDefault="00F313B3" w:rsidP="00CA57CE">
            <w:pPr>
              <w:jc w:val="center"/>
            </w:pPr>
            <w:r w:rsidRPr="00C90A7C">
              <w:rPr>
                <w:rFonts w:ascii="宋体" w:hAnsi="宋体" w:hint="eastAsia"/>
                <w:kern w:val="0"/>
                <w:sz w:val="18"/>
                <w:szCs w:val="18"/>
              </w:rPr>
              <w:t>-</w:t>
            </w:r>
          </w:p>
        </w:tc>
        <w:tc>
          <w:tcPr>
            <w:tcW w:w="851" w:type="dxa"/>
            <w:vAlign w:val="center"/>
          </w:tcPr>
          <w:p w:rsidR="00F313B3" w:rsidRDefault="00F313B3" w:rsidP="00CA57CE">
            <w:pPr>
              <w:jc w:val="center"/>
            </w:pPr>
            <w:r w:rsidRPr="00C90A7C">
              <w:rPr>
                <w:rFonts w:ascii="宋体" w:hAnsi="宋体" w:hint="eastAsia"/>
                <w:kern w:val="0"/>
                <w:sz w:val="18"/>
                <w:szCs w:val="18"/>
              </w:rPr>
              <w:t>-</w:t>
            </w:r>
          </w:p>
        </w:tc>
        <w:tc>
          <w:tcPr>
            <w:tcW w:w="992" w:type="dxa"/>
            <w:vAlign w:val="center"/>
          </w:tcPr>
          <w:p w:rsidR="00F313B3" w:rsidRPr="00BB27BA" w:rsidRDefault="00F313B3" w:rsidP="00CA57CE">
            <w:pPr>
              <w:spacing w:line="280" w:lineRule="exact"/>
              <w:jc w:val="center"/>
              <w:rPr>
                <w:rFonts w:ascii="宋体" w:hAnsi="宋体"/>
                <w:sz w:val="18"/>
                <w:szCs w:val="18"/>
              </w:rPr>
            </w:pPr>
            <w:r w:rsidRPr="00BB27BA">
              <w:rPr>
                <w:rFonts w:ascii="宋体" w:hAnsi="宋体" w:hint="eastAsia"/>
                <w:sz w:val="18"/>
                <w:szCs w:val="18"/>
              </w:rPr>
              <w:t>GK223</w:t>
            </w:r>
          </w:p>
        </w:tc>
        <w:tc>
          <w:tcPr>
            <w:tcW w:w="1134" w:type="dxa"/>
          </w:tcPr>
          <w:p w:rsidR="00F313B3" w:rsidRPr="00BB27BA" w:rsidRDefault="00F313B3" w:rsidP="00CA57CE">
            <w:pPr>
              <w:spacing w:line="280" w:lineRule="exact"/>
              <w:jc w:val="center"/>
              <w:rPr>
                <w:sz w:val="18"/>
                <w:szCs w:val="18"/>
              </w:rPr>
            </w:pPr>
          </w:p>
        </w:tc>
        <w:tc>
          <w:tcPr>
            <w:tcW w:w="851" w:type="dxa"/>
            <w:shd w:val="clear" w:color="auto" w:fill="E7E6E6" w:themeFill="background2"/>
            <w:vAlign w:val="center"/>
          </w:tcPr>
          <w:p w:rsidR="00F313B3" w:rsidRDefault="00F313B3" w:rsidP="00CA57CE">
            <w:pPr>
              <w:jc w:val="center"/>
            </w:pPr>
            <w:r w:rsidRPr="007D3A94">
              <w:rPr>
                <w:rFonts w:ascii="宋体" w:hAnsi="宋体" w:hint="eastAsia"/>
                <w:kern w:val="0"/>
                <w:sz w:val="18"/>
                <w:szCs w:val="18"/>
              </w:rPr>
              <w:t>-</w:t>
            </w:r>
          </w:p>
        </w:tc>
        <w:tc>
          <w:tcPr>
            <w:tcW w:w="1134" w:type="dxa"/>
            <w:shd w:val="clear" w:color="auto" w:fill="E7E6E6" w:themeFill="background2"/>
            <w:vAlign w:val="center"/>
          </w:tcPr>
          <w:p w:rsidR="00F313B3" w:rsidRDefault="00F313B3" w:rsidP="00CA57CE">
            <w:pPr>
              <w:jc w:val="center"/>
            </w:pPr>
          </w:p>
        </w:tc>
      </w:tr>
      <w:tr w:rsidR="00F313B3" w:rsidRPr="00BB27BA" w:rsidTr="00CA57CE">
        <w:trPr>
          <w:cantSplit/>
          <w:trHeight w:hRule="exact" w:val="402"/>
        </w:trPr>
        <w:tc>
          <w:tcPr>
            <w:tcW w:w="2977" w:type="dxa"/>
            <w:vAlign w:val="center"/>
          </w:tcPr>
          <w:p w:rsidR="00F313B3" w:rsidRPr="00BB27BA" w:rsidRDefault="00F313B3" w:rsidP="00CA57CE">
            <w:pPr>
              <w:spacing w:line="280" w:lineRule="exact"/>
              <w:rPr>
                <w:sz w:val="18"/>
                <w:szCs w:val="18"/>
              </w:rPr>
            </w:pPr>
            <w:r w:rsidRPr="00BB27BA">
              <w:rPr>
                <w:rFonts w:hint="eastAsia"/>
                <w:sz w:val="18"/>
                <w:szCs w:val="18"/>
              </w:rPr>
              <w:t>高新区财政收入</w:t>
            </w:r>
          </w:p>
        </w:tc>
        <w:tc>
          <w:tcPr>
            <w:tcW w:w="709" w:type="dxa"/>
            <w:vAlign w:val="center"/>
          </w:tcPr>
          <w:p w:rsidR="00F313B3" w:rsidRPr="00BB27BA" w:rsidRDefault="00F313B3" w:rsidP="00CA57CE">
            <w:pPr>
              <w:spacing w:line="280" w:lineRule="exact"/>
              <w:jc w:val="center"/>
              <w:rPr>
                <w:rFonts w:ascii="宋体" w:hAnsi="宋体"/>
                <w:sz w:val="18"/>
                <w:szCs w:val="18"/>
              </w:rPr>
            </w:pPr>
            <w:r w:rsidRPr="00BB27BA">
              <w:rPr>
                <w:rFonts w:ascii="宋体" w:hAnsi="宋体" w:hint="eastAsia"/>
                <w:sz w:val="18"/>
                <w:szCs w:val="18"/>
              </w:rPr>
              <w:t>千元</w:t>
            </w:r>
          </w:p>
        </w:tc>
        <w:tc>
          <w:tcPr>
            <w:tcW w:w="850" w:type="dxa"/>
            <w:vAlign w:val="center"/>
          </w:tcPr>
          <w:p w:rsidR="00F313B3" w:rsidRDefault="00F313B3" w:rsidP="00CA57CE">
            <w:pPr>
              <w:jc w:val="center"/>
            </w:pPr>
            <w:r w:rsidRPr="00C90A7C">
              <w:rPr>
                <w:rFonts w:ascii="宋体" w:hAnsi="宋体" w:hint="eastAsia"/>
                <w:kern w:val="0"/>
                <w:sz w:val="18"/>
                <w:szCs w:val="18"/>
              </w:rPr>
              <w:t>-</w:t>
            </w:r>
          </w:p>
        </w:tc>
        <w:tc>
          <w:tcPr>
            <w:tcW w:w="851" w:type="dxa"/>
            <w:vAlign w:val="center"/>
          </w:tcPr>
          <w:p w:rsidR="00F313B3" w:rsidRDefault="00F313B3" w:rsidP="00CA57CE">
            <w:pPr>
              <w:jc w:val="center"/>
            </w:pPr>
            <w:r w:rsidRPr="00C90A7C">
              <w:rPr>
                <w:rFonts w:ascii="宋体" w:hAnsi="宋体" w:hint="eastAsia"/>
                <w:kern w:val="0"/>
                <w:sz w:val="18"/>
                <w:szCs w:val="18"/>
              </w:rPr>
              <w:t>-</w:t>
            </w:r>
          </w:p>
        </w:tc>
        <w:tc>
          <w:tcPr>
            <w:tcW w:w="992" w:type="dxa"/>
            <w:vAlign w:val="center"/>
          </w:tcPr>
          <w:p w:rsidR="00F313B3" w:rsidRPr="00BB27BA" w:rsidRDefault="00F313B3" w:rsidP="00CA57CE">
            <w:pPr>
              <w:spacing w:line="280" w:lineRule="exact"/>
              <w:jc w:val="center"/>
              <w:rPr>
                <w:rFonts w:ascii="宋体" w:hAnsi="宋体"/>
                <w:sz w:val="18"/>
                <w:szCs w:val="18"/>
              </w:rPr>
            </w:pPr>
            <w:r w:rsidRPr="00BB27BA">
              <w:rPr>
                <w:rFonts w:ascii="宋体" w:hAnsi="宋体" w:hint="eastAsia"/>
                <w:sz w:val="18"/>
                <w:szCs w:val="18"/>
              </w:rPr>
              <w:t>GK224</w:t>
            </w:r>
          </w:p>
        </w:tc>
        <w:tc>
          <w:tcPr>
            <w:tcW w:w="1134" w:type="dxa"/>
          </w:tcPr>
          <w:p w:rsidR="00F313B3" w:rsidRPr="00BB27BA" w:rsidRDefault="00F313B3" w:rsidP="00CA57CE">
            <w:pPr>
              <w:spacing w:line="280" w:lineRule="exact"/>
              <w:jc w:val="center"/>
              <w:rPr>
                <w:sz w:val="18"/>
                <w:szCs w:val="18"/>
              </w:rPr>
            </w:pPr>
          </w:p>
        </w:tc>
        <w:tc>
          <w:tcPr>
            <w:tcW w:w="851" w:type="dxa"/>
            <w:shd w:val="clear" w:color="auto" w:fill="E7E6E6" w:themeFill="background2"/>
            <w:vAlign w:val="center"/>
          </w:tcPr>
          <w:p w:rsidR="00F313B3" w:rsidRDefault="00F313B3" w:rsidP="00CA57CE">
            <w:pPr>
              <w:jc w:val="center"/>
            </w:pPr>
            <w:r w:rsidRPr="007D3A94">
              <w:rPr>
                <w:rFonts w:ascii="宋体" w:hAnsi="宋体" w:hint="eastAsia"/>
                <w:kern w:val="0"/>
                <w:sz w:val="18"/>
                <w:szCs w:val="18"/>
              </w:rPr>
              <w:t>-</w:t>
            </w:r>
          </w:p>
        </w:tc>
        <w:tc>
          <w:tcPr>
            <w:tcW w:w="1134" w:type="dxa"/>
            <w:shd w:val="clear" w:color="auto" w:fill="E7E6E6" w:themeFill="background2"/>
            <w:vAlign w:val="center"/>
          </w:tcPr>
          <w:p w:rsidR="00F313B3" w:rsidRDefault="00F313B3" w:rsidP="00CA57CE">
            <w:pPr>
              <w:jc w:val="center"/>
            </w:pPr>
          </w:p>
        </w:tc>
      </w:tr>
      <w:tr w:rsidR="00F313B3" w:rsidRPr="00BB27BA" w:rsidTr="00CA57CE">
        <w:trPr>
          <w:cantSplit/>
          <w:trHeight w:hRule="exact" w:val="402"/>
        </w:trPr>
        <w:tc>
          <w:tcPr>
            <w:tcW w:w="2977" w:type="dxa"/>
            <w:vAlign w:val="center"/>
          </w:tcPr>
          <w:p w:rsidR="00F313B3" w:rsidRPr="00BB27BA" w:rsidRDefault="00F313B3" w:rsidP="00CA57CE">
            <w:pPr>
              <w:spacing w:line="280" w:lineRule="exact"/>
              <w:ind w:firstLineChars="200" w:firstLine="360"/>
              <w:rPr>
                <w:sz w:val="18"/>
                <w:szCs w:val="18"/>
              </w:rPr>
            </w:pPr>
            <w:r w:rsidRPr="00BB27BA">
              <w:rPr>
                <w:rFonts w:hint="eastAsia"/>
                <w:sz w:val="18"/>
                <w:szCs w:val="18"/>
              </w:rPr>
              <w:t>其中：公共财政预算收入</w:t>
            </w:r>
          </w:p>
        </w:tc>
        <w:tc>
          <w:tcPr>
            <w:tcW w:w="709" w:type="dxa"/>
            <w:vAlign w:val="center"/>
          </w:tcPr>
          <w:p w:rsidR="00F313B3" w:rsidRPr="00BB27BA" w:rsidRDefault="00F313B3" w:rsidP="00CA57CE">
            <w:pPr>
              <w:spacing w:line="280" w:lineRule="exact"/>
              <w:jc w:val="center"/>
              <w:rPr>
                <w:sz w:val="18"/>
                <w:szCs w:val="18"/>
              </w:rPr>
            </w:pPr>
            <w:r w:rsidRPr="00BB27BA">
              <w:rPr>
                <w:rFonts w:ascii="宋体" w:hAnsi="宋体" w:hint="eastAsia"/>
                <w:sz w:val="18"/>
                <w:szCs w:val="18"/>
              </w:rPr>
              <w:t>千元</w:t>
            </w:r>
          </w:p>
        </w:tc>
        <w:tc>
          <w:tcPr>
            <w:tcW w:w="850" w:type="dxa"/>
            <w:vAlign w:val="center"/>
          </w:tcPr>
          <w:p w:rsidR="00F313B3" w:rsidRDefault="00F313B3" w:rsidP="00CA57CE">
            <w:pPr>
              <w:jc w:val="center"/>
            </w:pPr>
            <w:r w:rsidRPr="00C90A7C">
              <w:rPr>
                <w:rFonts w:ascii="宋体" w:hAnsi="宋体" w:hint="eastAsia"/>
                <w:kern w:val="0"/>
                <w:sz w:val="18"/>
                <w:szCs w:val="18"/>
              </w:rPr>
              <w:t>-</w:t>
            </w:r>
          </w:p>
        </w:tc>
        <w:tc>
          <w:tcPr>
            <w:tcW w:w="851" w:type="dxa"/>
            <w:vAlign w:val="center"/>
          </w:tcPr>
          <w:p w:rsidR="00F313B3" w:rsidRDefault="00F313B3" w:rsidP="00CA57CE">
            <w:pPr>
              <w:jc w:val="center"/>
            </w:pPr>
            <w:r w:rsidRPr="00C90A7C">
              <w:rPr>
                <w:rFonts w:ascii="宋体" w:hAnsi="宋体" w:hint="eastAsia"/>
                <w:kern w:val="0"/>
                <w:sz w:val="18"/>
                <w:szCs w:val="18"/>
              </w:rPr>
              <w:t>-</w:t>
            </w:r>
          </w:p>
        </w:tc>
        <w:tc>
          <w:tcPr>
            <w:tcW w:w="992" w:type="dxa"/>
            <w:vAlign w:val="center"/>
          </w:tcPr>
          <w:p w:rsidR="00F313B3" w:rsidRPr="00BB27BA" w:rsidRDefault="00F313B3" w:rsidP="00CA57CE">
            <w:pPr>
              <w:spacing w:line="280" w:lineRule="exact"/>
              <w:jc w:val="center"/>
              <w:rPr>
                <w:rFonts w:ascii="宋体" w:hAnsi="宋体"/>
                <w:sz w:val="18"/>
                <w:szCs w:val="18"/>
              </w:rPr>
            </w:pPr>
            <w:r w:rsidRPr="00BB27BA">
              <w:rPr>
                <w:rFonts w:ascii="宋体" w:hAnsi="宋体" w:hint="eastAsia"/>
                <w:sz w:val="18"/>
                <w:szCs w:val="18"/>
              </w:rPr>
              <w:t>GK224_1</w:t>
            </w:r>
          </w:p>
        </w:tc>
        <w:tc>
          <w:tcPr>
            <w:tcW w:w="1134" w:type="dxa"/>
          </w:tcPr>
          <w:p w:rsidR="00F313B3" w:rsidRPr="00BB27BA" w:rsidRDefault="00F313B3" w:rsidP="00CA57CE">
            <w:pPr>
              <w:spacing w:line="280" w:lineRule="exact"/>
              <w:jc w:val="center"/>
              <w:rPr>
                <w:sz w:val="18"/>
                <w:szCs w:val="18"/>
              </w:rPr>
            </w:pPr>
          </w:p>
        </w:tc>
        <w:tc>
          <w:tcPr>
            <w:tcW w:w="851" w:type="dxa"/>
            <w:shd w:val="clear" w:color="auto" w:fill="E7E6E6" w:themeFill="background2"/>
            <w:vAlign w:val="center"/>
          </w:tcPr>
          <w:p w:rsidR="00F313B3" w:rsidRDefault="00F313B3" w:rsidP="00CA57CE">
            <w:pPr>
              <w:jc w:val="center"/>
            </w:pPr>
            <w:r w:rsidRPr="007D3A94">
              <w:rPr>
                <w:rFonts w:ascii="宋体" w:hAnsi="宋体" w:hint="eastAsia"/>
                <w:kern w:val="0"/>
                <w:sz w:val="18"/>
                <w:szCs w:val="18"/>
              </w:rPr>
              <w:t>-</w:t>
            </w:r>
          </w:p>
        </w:tc>
        <w:tc>
          <w:tcPr>
            <w:tcW w:w="1134" w:type="dxa"/>
            <w:shd w:val="clear" w:color="auto" w:fill="E7E6E6" w:themeFill="background2"/>
            <w:vAlign w:val="center"/>
          </w:tcPr>
          <w:p w:rsidR="00F313B3" w:rsidRDefault="00F313B3" w:rsidP="00CA57CE">
            <w:pPr>
              <w:jc w:val="center"/>
            </w:pPr>
          </w:p>
        </w:tc>
      </w:tr>
      <w:tr w:rsidR="00F313B3" w:rsidRPr="00BB27BA" w:rsidTr="00CA57CE">
        <w:trPr>
          <w:cantSplit/>
          <w:trHeight w:hRule="exact" w:val="402"/>
        </w:trPr>
        <w:tc>
          <w:tcPr>
            <w:tcW w:w="2977" w:type="dxa"/>
            <w:vAlign w:val="center"/>
          </w:tcPr>
          <w:p w:rsidR="00F313B3" w:rsidRPr="00BB27BA" w:rsidRDefault="00F313B3" w:rsidP="00CA57CE">
            <w:pPr>
              <w:spacing w:line="280" w:lineRule="exact"/>
              <w:rPr>
                <w:sz w:val="18"/>
                <w:szCs w:val="18"/>
              </w:rPr>
            </w:pPr>
            <w:r w:rsidRPr="00BB27BA">
              <w:rPr>
                <w:rFonts w:hint="eastAsia"/>
                <w:sz w:val="18"/>
                <w:szCs w:val="18"/>
              </w:rPr>
              <w:t>高新区税收收入</w:t>
            </w:r>
          </w:p>
        </w:tc>
        <w:tc>
          <w:tcPr>
            <w:tcW w:w="709" w:type="dxa"/>
            <w:vAlign w:val="center"/>
          </w:tcPr>
          <w:p w:rsidR="00F313B3" w:rsidRPr="00BB27BA" w:rsidRDefault="00F313B3" w:rsidP="00CA57CE">
            <w:pPr>
              <w:spacing w:line="280" w:lineRule="exact"/>
              <w:jc w:val="center"/>
              <w:rPr>
                <w:sz w:val="18"/>
                <w:szCs w:val="18"/>
              </w:rPr>
            </w:pPr>
            <w:r w:rsidRPr="00BB27BA">
              <w:rPr>
                <w:rFonts w:ascii="宋体" w:hAnsi="宋体" w:hint="eastAsia"/>
                <w:sz w:val="18"/>
                <w:szCs w:val="18"/>
              </w:rPr>
              <w:t>千元</w:t>
            </w:r>
          </w:p>
        </w:tc>
        <w:tc>
          <w:tcPr>
            <w:tcW w:w="850" w:type="dxa"/>
            <w:vAlign w:val="center"/>
          </w:tcPr>
          <w:p w:rsidR="00F313B3" w:rsidRDefault="00F313B3" w:rsidP="00CA57CE">
            <w:pPr>
              <w:jc w:val="center"/>
            </w:pPr>
            <w:r w:rsidRPr="00C90A7C">
              <w:rPr>
                <w:rFonts w:ascii="宋体" w:hAnsi="宋体" w:hint="eastAsia"/>
                <w:kern w:val="0"/>
                <w:sz w:val="18"/>
                <w:szCs w:val="18"/>
              </w:rPr>
              <w:t>-</w:t>
            </w:r>
          </w:p>
        </w:tc>
        <w:tc>
          <w:tcPr>
            <w:tcW w:w="851" w:type="dxa"/>
            <w:vAlign w:val="center"/>
          </w:tcPr>
          <w:p w:rsidR="00F313B3" w:rsidRDefault="00F313B3" w:rsidP="00CA57CE">
            <w:pPr>
              <w:jc w:val="center"/>
            </w:pPr>
            <w:r w:rsidRPr="00C90A7C">
              <w:rPr>
                <w:rFonts w:ascii="宋体" w:hAnsi="宋体" w:hint="eastAsia"/>
                <w:kern w:val="0"/>
                <w:sz w:val="18"/>
                <w:szCs w:val="18"/>
              </w:rPr>
              <w:t>-</w:t>
            </w:r>
          </w:p>
        </w:tc>
        <w:tc>
          <w:tcPr>
            <w:tcW w:w="992" w:type="dxa"/>
            <w:vAlign w:val="center"/>
          </w:tcPr>
          <w:p w:rsidR="00F313B3" w:rsidRPr="00BB27BA" w:rsidRDefault="00F313B3" w:rsidP="00CA57CE">
            <w:pPr>
              <w:spacing w:line="280" w:lineRule="exact"/>
              <w:jc w:val="center"/>
              <w:rPr>
                <w:rFonts w:ascii="宋体" w:hAnsi="宋体"/>
                <w:sz w:val="18"/>
                <w:szCs w:val="18"/>
              </w:rPr>
            </w:pPr>
            <w:r w:rsidRPr="00BB27BA">
              <w:rPr>
                <w:rFonts w:ascii="宋体" w:hAnsi="宋体" w:hint="eastAsia"/>
                <w:sz w:val="18"/>
                <w:szCs w:val="18"/>
              </w:rPr>
              <w:t>GK225</w:t>
            </w:r>
          </w:p>
        </w:tc>
        <w:tc>
          <w:tcPr>
            <w:tcW w:w="1134" w:type="dxa"/>
          </w:tcPr>
          <w:p w:rsidR="00F313B3" w:rsidRPr="00BB27BA" w:rsidRDefault="00F313B3" w:rsidP="00CA57CE">
            <w:pPr>
              <w:spacing w:line="280" w:lineRule="exact"/>
              <w:jc w:val="center"/>
              <w:rPr>
                <w:sz w:val="18"/>
                <w:szCs w:val="18"/>
              </w:rPr>
            </w:pPr>
          </w:p>
        </w:tc>
        <w:tc>
          <w:tcPr>
            <w:tcW w:w="851" w:type="dxa"/>
            <w:shd w:val="clear" w:color="auto" w:fill="E7E6E6" w:themeFill="background2"/>
            <w:vAlign w:val="center"/>
          </w:tcPr>
          <w:p w:rsidR="00F313B3" w:rsidRDefault="00F313B3" w:rsidP="00CA57CE">
            <w:pPr>
              <w:jc w:val="center"/>
            </w:pPr>
            <w:r w:rsidRPr="007D3A94">
              <w:rPr>
                <w:rFonts w:ascii="宋体" w:hAnsi="宋体" w:hint="eastAsia"/>
                <w:kern w:val="0"/>
                <w:sz w:val="18"/>
                <w:szCs w:val="18"/>
              </w:rPr>
              <w:t>-</w:t>
            </w:r>
          </w:p>
        </w:tc>
        <w:tc>
          <w:tcPr>
            <w:tcW w:w="1134" w:type="dxa"/>
            <w:shd w:val="clear" w:color="auto" w:fill="E7E6E6" w:themeFill="background2"/>
            <w:vAlign w:val="center"/>
          </w:tcPr>
          <w:p w:rsidR="00F313B3" w:rsidRDefault="00F313B3" w:rsidP="00CA57CE">
            <w:pPr>
              <w:jc w:val="center"/>
            </w:pPr>
          </w:p>
        </w:tc>
      </w:tr>
      <w:tr w:rsidR="00F313B3" w:rsidRPr="00BB27BA" w:rsidTr="00CA57CE">
        <w:trPr>
          <w:cantSplit/>
          <w:trHeight w:hRule="exact" w:val="402"/>
        </w:trPr>
        <w:tc>
          <w:tcPr>
            <w:tcW w:w="2977" w:type="dxa"/>
            <w:tcBorders>
              <w:bottom w:val="single" w:sz="4" w:space="0" w:color="auto"/>
            </w:tcBorders>
            <w:vAlign w:val="center"/>
          </w:tcPr>
          <w:p w:rsidR="00F313B3" w:rsidRPr="00BB27BA" w:rsidRDefault="00F313B3" w:rsidP="00CA57CE">
            <w:pPr>
              <w:spacing w:line="280" w:lineRule="exact"/>
              <w:rPr>
                <w:sz w:val="18"/>
                <w:szCs w:val="18"/>
              </w:rPr>
            </w:pPr>
            <w:r w:rsidRPr="00BB27BA">
              <w:rPr>
                <w:rFonts w:hint="eastAsia"/>
                <w:sz w:val="18"/>
                <w:szCs w:val="18"/>
              </w:rPr>
              <w:t>高新区固定资产投资额（不含农户）</w:t>
            </w:r>
          </w:p>
        </w:tc>
        <w:tc>
          <w:tcPr>
            <w:tcW w:w="709" w:type="dxa"/>
            <w:tcBorders>
              <w:bottom w:val="single" w:sz="4" w:space="0" w:color="auto"/>
            </w:tcBorders>
            <w:vAlign w:val="center"/>
          </w:tcPr>
          <w:p w:rsidR="00F313B3" w:rsidRPr="00BB27BA" w:rsidRDefault="00F313B3" w:rsidP="00CA57CE">
            <w:pPr>
              <w:spacing w:line="280" w:lineRule="exact"/>
              <w:jc w:val="center"/>
              <w:rPr>
                <w:sz w:val="18"/>
                <w:szCs w:val="18"/>
              </w:rPr>
            </w:pPr>
            <w:r w:rsidRPr="00BB27BA">
              <w:rPr>
                <w:rFonts w:ascii="宋体" w:hAnsi="宋体" w:hint="eastAsia"/>
                <w:sz w:val="18"/>
                <w:szCs w:val="18"/>
              </w:rPr>
              <w:t>千元</w:t>
            </w:r>
          </w:p>
        </w:tc>
        <w:tc>
          <w:tcPr>
            <w:tcW w:w="850" w:type="dxa"/>
            <w:tcBorders>
              <w:bottom w:val="single" w:sz="4" w:space="0" w:color="auto"/>
            </w:tcBorders>
            <w:vAlign w:val="center"/>
          </w:tcPr>
          <w:p w:rsidR="00F313B3" w:rsidRDefault="00F313B3" w:rsidP="00CA57CE">
            <w:pPr>
              <w:jc w:val="center"/>
            </w:pPr>
            <w:r w:rsidRPr="00C90A7C">
              <w:rPr>
                <w:rFonts w:ascii="宋体" w:hAnsi="宋体" w:hint="eastAsia"/>
                <w:kern w:val="0"/>
                <w:sz w:val="18"/>
                <w:szCs w:val="18"/>
              </w:rPr>
              <w:t>-</w:t>
            </w:r>
          </w:p>
        </w:tc>
        <w:tc>
          <w:tcPr>
            <w:tcW w:w="851" w:type="dxa"/>
            <w:tcBorders>
              <w:bottom w:val="single" w:sz="4" w:space="0" w:color="auto"/>
            </w:tcBorders>
            <w:vAlign w:val="center"/>
          </w:tcPr>
          <w:p w:rsidR="00F313B3" w:rsidRDefault="00F313B3" w:rsidP="00CA57CE">
            <w:pPr>
              <w:jc w:val="center"/>
            </w:pPr>
            <w:r w:rsidRPr="00C90A7C">
              <w:rPr>
                <w:rFonts w:ascii="宋体" w:hAnsi="宋体" w:hint="eastAsia"/>
                <w:kern w:val="0"/>
                <w:sz w:val="18"/>
                <w:szCs w:val="18"/>
              </w:rPr>
              <w:t>-</w:t>
            </w:r>
          </w:p>
        </w:tc>
        <w:tc>
          <w:tcPr>
            <w:tcW w:w="992" w:type="dxa"/>
            <w:tcBorders>
              <w:bottom w:val="single" w:sz="4" w:space="0" w:color="auto"/>
            </w:tcBorders>
            <w:vAlign w:val="center"/>
          </w:tcPr>
          <w:p w:rsidR="00F313B3" w:rsidRPr="00BB27BA" w:rsidRDefault="00F313B3" w:rsidP="00CA57CE">
            <w:pPr>
              <w:spacing w:line="280" w:lineRule="exact"/>
              <w:jc w:val="center"/>
              <w:rPr>
                <w:rFonts w:ascii="宋体" w:hAnsi="宋体"/>
                <w:sz w:val="18"/>
                <w:szCs w:val="18"/>
              </w:rPr>
            </w:pPr>
            <w:r w:rsidRPr="00BB27BA">
              <w:rPr>
                <w:rFonts w:ascii="宋体" w:hAnsi="宋体"/>
                <w:sz w:val="18"/>
                <w:szCs w:val="18"/>
              </w:rPr>
              <w:t>GK2</w:t>
            </w:r>
            <w:r w:rsidRPr="00BB27BA">
              <w:rPr>
                <w:rFonts w:ascii="宋体" w:hAnsi="宋体" w:hint="eastAsia"/>
                <w:sz w:val="18"/>
                <w:szCs w:val="18"/>
              </w:rPr>
              <w:t>15</w:t>
            </w:r>
          </w:p>
        </w:tc>
        <w:tc>
          <w:tcPr>
            <w:tcW w:w="1134" w:type="dxa"/>
            <w:tcBorders>
              <w:bottom w:val="single" w:sz="4" w:space="0" w:color="auto"/>
            </w:tcBorders>
          </w:tcPr>
          <w:p w:rsidR="00F313B3" w:rsidRPr="00BB27BA" w:rsidRDefault="00F313B3" w:rsidP="00CA57CE">
            <w:pPr>
              <w:spacing w:line="280" w:lineRule="exact"/>
              <w:jc w:val="center"/>
              <w:rPr>
                <w:sz w:val="18"/>
                <w:szCs w:val="18"/>
              </w:rPr>
            </w:pPr>
          </w:p>
        </w:tc>
        <w:tc>
          <w:tcPr>
            <w:tcW w:w="851" w:type="dxa"/>
            <w:tcBorders>
              <w:bottom w:val="single" w:sz="4" w:space="0" w:color="auto"/>
            </w:tcBorders>
            <w:shd w:val="clear" w:color="auto" w:fill="E7E6E6" w:themeFill="background2"/>
            <w:vAlign w:val="center"/>
          </w:tcPr>
          <w:p w:rsidR="00F313B3" w:rsidRDefault="00F313B3" w:rsidP="00CA57CE">
            <w:pPr>
              <w:jc w:val="center"/>
            </w:pPr>
            <w:r w:rsidRPr="007D3A94">
              <w:rPr>
                <w:rFonts w:ascii="宋体" w:hAnsi="宋体" w:hint="eastAsia"/>
                <w:kern w:val="0"/>
                <w:sz w:val="18"/>
                <w:szCs w:val="18"/>
              </w:rPr>
              <w:t>-</w:t>
            </w:r>
          </w:p>
        </w:tc>
        <w:tc>
          <w:tcPr>
            <w:tcW w:w="1134" w:type="dxa"/>
            <w:tcBorders>
              <w:bottom w:val="single" w:sz="4" w:space="0" w:color="auto"/>
            </w:tcBorders>
            <w:shd w:val="clear" w:color="auto" w:fill="E7E6E6" w:themeFill="background2"/>
            <w:vAlign w:val="center"/>
          </w:tcPr>
          <w:p w:rsidR="00F313B3" w:rsidRDefault="00F313B3" w:rsidP="00CA57CE">
            <w:pPr>
              <w:jc w:val="center"/>
            </w:pPr>
          </w:p>
        </w:tc>
      </w:tr>
      <w:tr w:rsidR="00F313B3" w:rsidRPr="00BB27BA" w:rsidTr="00CA57CE">
        <w:trPr>
          <w:cantSplit/>
          <w:trHeight w:hRule="exact" w:val="402"/>
        </w:trPr>
        <w:tc>
          <w:tcPr>
            <w:tcW w:w="2977" w:type="dxa"/>
            <w:tcBorders>
              <w:bottom w:val="single" w:sz="8" w:space="0" w:color="auto"/>
            </w:tcBorders>
            <w:vAlign w:val="center"/>
          </w:tcPr>
          <w:p w:rsidR="00F313B3" w:rsidRPr="00BB27BA" w:rsidRDefault="00F313B3" w:rsidP="00CA57CE">
            <w:pPr>
              <w:spacing w:line="280" w:lineRule="exact"/>
              <w:rPr>
                <w:sz w:val="18"/>
                <w:szCs w:val="18"/>
              </w:rPr>
            </w:pPr>
            <w:r w:rsidRPr="00BB27BA">
              <w:rPr>
                <w:rFonts w:hint="eastAsia"/>
                <w:sz w:val="18"/>
                <w:szCs w:val="18"/>
              </w:rPr>
              <w:t>园区新注册企业数</w:t>
            </w:r>
          </w:p>
        </w:tc>
        <w:tc>
          <w:tcPr>
            <w:tcW w:w="709" w:type="dxa"/>
            <w:tcBorders>
              <w:bottom w:val="single" w:sz="8" w:space="0" w:color="auto"/>
            </w:tcBorders>
            <w:vAlign w:val="center"/>
          </w:tcPr>
          <w:p w:rsidR="00F313B3" w:rsidRPr="00BB27BA" w:rsidRDefault="00F313B3" w:rsidP="00CA57CE">
            <w:pPr>
              <w:spacing w:line="280" w:lineRule="exact"/>
              <w:jc w:val="center"/>
              <w:rPr>
                <w:sz w:val="18"/>
                <w:szCs w:val="18"/>
              </w:rPr>
            </w:pPr>
            <w:r w:rsidRPr="00BB27BA">
              <w:rPr>
                <w:rFonts w:hint="eastAsia"/>
                <w:sz w:val="18"/>
                <w:szCs w:val="18"/>
              </w:rPr>
              <w:t>家</w:t>
            </w:r>
          </w:p>
        </w:tc>
        <w:tc>
          <w:tcPr>
            <w:tcW w:w="850" w:type="dxa"/>
            <w:tcBorders>
              <w:bottom w:val="single" w:sz="8" w:space="0" w:color="auto"/>
            </w:tcBorders>
            <w:vAlign w:val="center"/>
          </w:tcPr>
          <w:p w:rsidR="00F313B3" w:rsidRPr="00BB27BA" w:rsidRDefault="00F313B3" w:rsidP="00CA57CE">
            <w:pPr>
              <w:spacing w:line="280" w:lineRule="exact"/>
              <w:jc w:val="center"/>
              <w:rPr>
                <w:rFonts w:ascii="宋体" w:hAnsi="宋体"/>
                <w:sz w:val="18"/>
                <w:szCs w:val="18"/>
              </w:rPr>
            </w:pPr>
            <w:r w:rsidRPr="00BB27BA">
              <w:rPr>
                <w:rFonts w:ascii="宋体" w:hAnsi="宋体"/>
                <w:sz w:val="18"/>
                <w:szCs w:val="18"/>
              </w:rPr>
              <w:t>GK1</w:t>
            </w:r>
            <w:r w:rsidRPr="00BB27BA">
              <w:rPr>
                <w:rFonts w:ascii="宋体" w:hAnsi="宋体" w:hint="eastAsia"/>
                <w:sz w:val="18"/>
                <w:szCs w:val="18"/>
              </w:rPr>
              <w:t>18</w:t>
            </w:r>
          </w:p>
        </w:tc>
        <w:tc>
          <w:tcPr>
            <w:tcW w:w="851" w:type="dxa"/>
            <w:tcBorders>
              <w:bottom w:val="single" w:sz="8" w:space="0" w:color="auto"/>
            </w:tcBorders>
            <w:vAlign w:val="center"/>
          </w:tcPr>
          <w:p w:rsidR="00F313B3" w:rsidRPr="00BB27BA" w:rsidRDefault="00F313B3" w:rsidP="00CA57CE">
            <w:pPr>
              <w:spacing w:line="280" w:lineRule="exact"/>
              <w:jc w:val="center"/>
              <w:rPr>
                <w:rFonts w:ascii="宋体" w:hAnsi="宋体"/>
                <w:sz w:val="18"/>
                <w:szCs w:val="18"/>
              </w:rPr>
            </w:pPr>
          </w:p>
        </w:tc>
        <w:tc>
          <w:tcPr>
            <w:tcW w:w="992" w:type="dxa"/>
            <w:tcBorders>
              <w:bottom w:val="single" w:sz="8" w:space="0" w:color="auto"/>
            </w:tcBorders>
            <w:vAlign w:val="center"/>
          </w:tcPr>
          <w:p w:rsidR="00F313B3" w:rsidRPr="00BB27BA" w:rsidRDefault="00F313B3" w:rsidP="00CA57CE">
            <w:pPr>
              <w:spacing w:line="280" w:lineRule="exact"/>
              <w:jc w:val="center"/>
              <w:rPr>
                <w:rFonts w:ascii="宋体" w:hAnsi="宋体"/>
                <w:sz w:val="18"/>
                <w:szCs w:val="18"/>
              </w:rPr>
            </w:pPr>
            <w:r w:rsidRPr="00BB27BA">
              <w:rPr>
                <w:rFonts w:ascii="宋体" w:hAnsi="宋体"/>
                <w:sz w:val="18"/>
                <w:szCs w:val="18"/>
              </w:rPr>
              <w:t>GK2</w:t>
            </w:r>
            <w:r w:rsidRPr="00BB27BA">
              <w:rPr>
                <w:rFonts w:ascii="宋体" w:hAnsi="宋体" w:hint="eastAsia"/>
                <w:sz w:val="18"/>
                <w:szCs w:val="18"/>
              </w:rPr>
              <w:t>18</w:t>
            </w:r>
          </w:p>
        </w:tc>
        <w:tc>
          <w:tcPr>
            <w:tcW w:w="1134" w:type="dxa"/>
            <w:tcBorders>
              <w:bottom w:val="single" w:sz="8" w:space="0" w:color="auto"/>
            </w:tcBorders>
          </w:tcPr>
          <w:p w:rsidR="00F313B3" w:rsidRPr="00BB27BA" w:rsidRDefault="00F313B3" w:rsidP="00CA57CE">
            <w:pPr>
              <w:spacing w:line="280" w:lineRule="exact"/>
              <w:jc w:val="center"/>
              <w:rPr>
                <w:sz w:val="18"/>
                <w:szCs w:val="18"/>
              </w:rPr>
            </w:pPr>
          </w:p>
        </w:tc>
        <w:tc>
          <w:tcPr>
            <w:tcW w:w="851" w:type="dxa"/>
            <w:tcBorders>
              <w:bottom w:val="single" w:sz="8" w:space="0" w:color="auto"/>
            </w:tcBorders>
            <w:shd w:val="clear" w:color="auto" w:fill="E7E6E6" w:themeFill="background2"/>
            <w:vAlign w:val="center"/>
          </w:tcPr>
          <w:p w:rsidR="00F313B3" w:rsidRDefault="00F313B3" w:rsidP="00CA57CE">
            <w:pPr>
              <w:jc w:val="center"/>
            </w:pPr>
          </w:p>
        </w:tc>
        <w:tc>
          <w:tcPr>
            <w:tcW w:w="1134" w:type="dxa"/>
            <w:tcBorders>
              <w:bottom w:val="single" w:sz="8" w:space="0" w:color="auto"/>
            </w:tcBorders>
            <w:shd w:val="clear" w:color="auto" w:fill="E7E6E6" w:themeFill="background2"/>
            <w:vAlign w:val="center"/>
          </w:tcPr>
          <w:p w:rsidR="00F313B3" w:rsidRDefault="00F313B3" w:rsidP="00CA57CE">
            <w:pPr>
              <w:jc w:val="center"/>
            </w:pPr>
          </w:p>
        </w:tc>
      </w:tr>
    </w:tbl>
    <w:p w:rsidR="00F313B3" w:rsidRPr="00BB27BA" w:rsidRDefault="00F313B3" w:rsidP="00F313B3">
      <w:pPr>
        <w:snapToGrid w:val="0"/>
        <w:spacing w:line="280" w:lineRule="exact"/>
        <w:ind w:rightChars="-254" w:right="-533"/>
        <w:jc w:val="left"/>
        <w:rPr>
          <w:rFonts w:ascii="宋体"/>
        </w:rPr>
      </w:pPr>
      <w:r w:rsidRPr="00BB27BA">
        <w:rPr>
          <w:rFonts w:hint="eastAsia"/>
          <w:sz w:val="18"/>
        </w:rPr>
        <w:t>填表人</w:t>
      </w:r>
      <w:r w:rsidRPr="00BB27BA">
        <w:rPr>
          <w:rFonts w:hint="eastAsia"/>
          <w:sz w:val="18"/>
        </w:rPr>
        <w:t>(sFillman):</w:t>
      </w:r>
      <w:r w:rsidRPr="00BB27BA">
        <w:rPr>
          <w:sz w:val="18"/>
        </w:rPr>
        <w:t xml:space="preserve">     </w:t>
      </w:r>
      <w:r w:rsidRPr="00BB27BA">
        <w:rPr>
          <w:rFonts w:hint="eastAsia"/>
          <w:sz w:val="18"/>
        </w:rPr>
        <w:t xml:space="preserve">    </w:t>
      </w:r>
      <w:r w:rsidRPr="00BB27BA">
        <w:rPr>
          <w:rFonts w:hint="eastAsia"/>
          <w:sz w:val="18"/>
        </w:rPr>
        <w:t>联系电话</w:t>
      </w:r>
      <w:r w:rsidRPr="00BB27BA">
        <w:rPr>
          <w:rFonts w:hint="eastAsia"/>
          <w:sz w:val="18"/>
        </w:rPr>
        <w:t>(Phone)</w:t>
      </w:r>
      <w:r w:rsidRPr="00BB27BA">
        <w:rPr>
          <w:rFonts w:hint="eastAsia"/>
          <w:sz w:val="18"/>
        </w:rPr>
        <w:t>：</w:t>
      </w:r>
      <w:r w:rsidRPr="00BB27BA">
        <w:rPr>
          <w:rFonts w:hint="eastAsia"/>
          <w:sz w:val="18"/>
        </w:rPr>
        <w:t xml:space="preserve">         </w:t>
      </w:r>
      <w:r w:rsidRPr="00BB27BA">
        <w:rPr>
          <w:rFonts w:hint="eastAsia"/>
          <w:sz w:val="18"/>
        </w:rPr>
        <w:t>传真</w:t>
      </w:r>
      <w:r w:rsidRPr="00BB27BA">
        <w:rPr>
          <w:rFonts w:hint="eastAsia"/>
          <w:sz w:val="18"/>
        </w:rPr>
        <w:t>(Fax)</w:t>
      </w:r>
      <w:r w:rsidRPr="00BB27BA">
        <w:rPr>
          <w:rFonts w:hint="eastAsia"/>
          <w:sz w:val="18"/>
        </w:rPr>
        <w:t>：</w:t>
      </w:r>
      <w:r w:rsidRPr="00BB27BA">
        <w:rPr>
          <w:sz w:val="18"/>
        </w:rPr>
        <w:t xml:space="preserve">      </w:t>
      </w:r>
      <w:r w:rsidRPr="00BB27BA">
        <w:rPr>
          <w:rFonts w:hint="eastAsia"/>
          <w:sz w:val="18"/>
        </w:rPr>
        <w:t xml:space="preserve">  </w:t>
      </w:r>
      <w:r w:rsidRPr="00BB27BA">
        <w:rPr>
          <w:rFonts w:hint="eastAsia"/>
          <w:sz w:val="18"/>
        </w:rPr>
        <w:t>报出日期</w:t>
      </w:r>
      <w:r w:rsidRPr="00BB27BA">
        <w:rPr>
          <w:rFonts w:hint="eastAsia"/>
          <w:sz w:val="18"/>
        </w:rPr>
        <w:t>(sFilldate): 20</w:t>
      </w:r>
      <w:r w:rsidRPr="00BB27BA">
        <w:rPr>
          <w:sz w:val="18"/>
        </w:rPr>
        <w:t xml:space="preserve">  </w:t>
      </w:r>
      <w:r w:rsidRPr="00BB27BA">
        <w:rPr>
          <w:rFonts w:hint="eastAsia"/>
          <w:sz w:val="18"/>
        </w:rPr>
        <w:t>年</w:t>
      </w:r>
      <w:r w:rsidRPr="00BB27BA">
        <w:rPr>
          <w:sz w:val="18"/>
        </w:rPr>
        <w:t xml:space="preserve">  </w:t>
      </w:r>
      <w:r w:rsidRPr="00BB27BA">
        <w:rPr>
          <w:rFonts w:hint="eastAsia"/>
          <w:sz w:val="18"/>
        </w:rPr>
        <w:t>月</w:t>
      </w:r>
      <w:r w:rsidRPr="00BB27BA">
        <w:rPr>
          <w:sz w:val="18"/>
        </w:rPr>
        <w:t xml:space="preserve">  </w:t>
      </w:r>
      <w:r w:rsidRPr="00BB27BA">
        <w:rPr>
          <w:rFonts w:hint="eastAsia"/>
          <w:sz w:val="18"/>
        </w:rPr>
        <w:t>日</w:t>
      </w:r>
      <w:r w:rsidRPr="00BB27BA">
        <w:rPr>
          <w:rFonts w:ascii="宋体"/>
        </w:rPr>
        <w:t xml:space="preserve"> </w:t>
      </w:r>
    </w:p>
    <w:p w:rsidR="00F313B3" w:rsidRPr="00BB27BA" w:rsidRDefault="00F313B3" w:rsidP="00F313B3">
      <w:pPr>
        <w:rPr>
          <w:rFonts w:ascii="宋体"/>
          <w:sz w:val="18"/>
          <w:szCs w:val="18"/>
          <w:u w:val="single"/>
        </w:rPr>
      </w:pPr>
      <w:r w:rsidRPr="00BB27BA">
        <w:rPr>
          <w:rFonts w:ascii="宋体" w:hint="eastAsia"/>
          <w:sz w:val="18"/>
          <w:szCs w:val="18"/>
        </w:rPr>
        <w:t xml:space="preserve">                                                                     领导签字：</w:t>
      </w:r>
      <w:r w:rsidRPr="00BB27BA">
        <w:rPr>
          <w:rFonts w:ascii="宋体"/>
          <w:sz w:val="18"/>
          <w:szCs w:val="18"/>
          <w:u w:val="single"/>
        </w:rPr>
        <w:t xml:space="preserve">       </w:t>
      </w:r>
    </w:p>
    <w:p w:rsidR="00F313B3" w:rsidRDefault="00F313B3" w:rsidP="00F313B3">
      <w:pPr>
        <w:spacing w:line="240" w:lineRule="exact"/>
        <w:rPr>
          <w:sz w:val="18"/>
          <w:szCs w:val="18"/>
        </w:rPr>
      </w:pPr>
      <w:r w:rsidRPr="00BB27BA">
        <w:rPr>
          <w:rFonts w:hint="eastAsia"/>
          <w:sz w:val="18"/>
          <w:szCs w:val="18"/>
        </w:rPr>
        <w:t xml:space="preserve">                                                                     </w:t>
      </w:r>
      <w:r>
        <w:rPr>
          <w:rFonts w:hint="eastAsia"/>
          <w:sz w:val="18"/>
          <w:szCs w:val="18"/>
        </w:rPr>
        <w:t>填报单位盖章</w:t>
      </w:r>
      <w:r w:rsidRPr="00BB27BA">
        <w:rPr>
          <w:rFonts w:hint="eastAsia"/>
          <w:sz w:val="18"/>
          <w:szCs w:val="18"/>
        </w:rPr>
        <w:t>：</w:t>
      </w:r>
      <w:r w:rsidRPr="00BB27BA">
        <w:rPr>
          <w:rFonts w:hint="eastAsia"/>
          <w:sz w:val="18"/>
          <w:szCs w:val="18"/>
        </w:rPr>
        <w:t xml:space="preserve">      </w:t>
      </w:r>
    </w:p>
    <w:p w:rsidR="00F313B3" w:rsidRPr="00BB27BA" w:rsidRDefault="00F313B3" w:rsidP="00F313B3">
      <w:pPr>
        <w:spacing w:line="240" w:lineRule="exact"/>
        <w:rPr>
          <w:sz w:val="18"/>
          <w:szCs w:val="18"/>
        </w:rPr>
      </w:pPr>
    </w:p>
    <w:p w:rsidR="00F313B3" w:rsidRPr="00BB27BA" w:rsidRDefault="00F313B3" w:rsidP="00F313B3">
      <w:pPr>
        <w:jc w:val="left"/>
        <w:rPr>
          <w:rFonts w:ascii="宋体"/>
          <w:sz w:val="18"/>
          <w:szCs w:val="20"/>
        </w:rPr>
      </w:pPr>
      <w:r w:rsidRPr="00BB27BA">
        <w:rPr>
          <w:rFonts w:ascii="宋体" w:hint="eastAsia"/>
          <w:sz w:val="18"/>
          <w:szCs w:val="20"/>
        </w:rPr>
        <w:lastRenderedPageBreak/>
        <w:t>备注：</w:t>
      </w:r>
    </w:p>
    <w:p w:rsidR="00F313B3" w:rsidRPr="00BB27BA" w:rsidRDefault="00F313B3" w:rsidP="00F313B3">
      <w:pPr>
        <w:spacing w:line="400" w:lineRule="exact"/>
        <w:ind w:firstLineChars="200" w:firstLine="360"/>
        <w:rPr>
          <w:rFonts w:ascii="宋体" w:hAnsi="宋体"/>
          <w:kern w:val="0"/>
          <w:sz w:val="18"/>
          <w:szCs w:val="18"/>
        </w:rPr>
      </w:pPr>
      <w:r w:rsidRPr="00BB27BA">
        <w:rPr>
          <w:rFonts w:ascii="宋体" w:hAnsi="宋体" w:hint="eastAsia"/>
          <w:kern w:val="0"/>
          <w:sz w:val="18"/>
          <w:szCs w:val="18"/>
        </w:rPr>
        <w:t>1.月报填报每月1日至月末情况。由高新区管委会汇总高新区火炬统计口径企业和园区全口径情况填报。每年仅报送2-11月的月报，1月、12月免报。</w:t>
      </w:r>
    </w:p>
    <w:p w:rsidR="00F313B3" w:rsidRPr="00BB27BA" w:rsidRDefault="00F313B3" w:rsidP="00F313B3">
      <w:pPr>
        <w:spacing w:line="400" w:lineRule="exact"/>
        <w:ind w:firstLineChars="200" w:firstLine="360"/>
        <w:rPr>
          <w:rFonts w:ascii="宋体" w:hAnsi="宋体"/>
          <w:kern w:val="0"/>
          <w:sz w:val="18"/>
          <w:szCs w:val="18"/>
        </w:rPr>
      </w:pPr>
      <w:r w:rsidRPr="00BB27BA">
        <w:rPr>
          <w:rFonts w:ascii="宋体" w:hAnsi="宋体" w:hint="eastAsia"/>
          <w:kern w:val="0"/>
          <w:sz w:val="18"/>
          <w:szCs w:val="18"/>
        </w:rPr>
        <w:t>2.上年</w:t>
      </w:r>
      <w:r>
        <w:rPr>
          <w:rFonts w:ascii="宋体" w:hAnsi="宋体"/>
          <w:kern w:val="0"/>
          <w:sz w:val="18"/>
          <w:szCs w:val="18"/>
        </w:rPr>
        <w:t>同期数据</w:t>
      </w:r>
      <w:r>
        <w:rPr>
          <w:rFonts w:ascii="宋体" w:hAnsi="宋体" w:hint="eastAsia"/>
          <w:kern w:val="0"/>
          <w:sz w:val="18"/>
          <w:szCs w:val="18"/>
        </w:rPr>
        <w:t>由</w:t>
      </w:r>
      <w:r>
        <w:rPr>
          <w:rFonts w:ascii="宋体" w:hAnsi="宋体"/>
          <w:kern w:val="0"/>
          <w:sz w:val="18"/>
          <w:szCs w:val="18"/>
        </w:rPr>
        <w:t>系统</w:t>
      </w:r>
      <w:r>
        <w:rPr>
          <w:rFonts w:ascii="宋体" w:hAnsi="宋体" w:hint="eastAsia"/>
          <w:kern w:val="0"/>
          <w:sz w:val="18"/>
          <w:szCs w:val="18"/>
        </w:rPr>
        <w:t>直接复制显示</w:t>
      </w:r>
      <w:r>
        <w:rPr>
          <w:rFonts w:ascii="宋体" w:hAnsi="宋体"/>
          <w:kern w:val="0"/>
          <w:sz w:val="18"/>
          <w:szCs w:val="18"/>
        </w:rPr>
        <w:t>各</w:t>
      </w:r>
      <w:r>
        <w:rPr>
          <w:rFonts w:ascii="宋体" w:hAnsi="宋体" w:hint="eastAsia"/>
          <w:kern w:val="0"/>
          <w:sz w:val="18"/>
          <w:szCs w:val="18"/>
        </w:rPr>
        <w:t>高新区</w:t>
      </w:r>
      <w:r>
        <w:rPr>
          <w:rFonts w:ascii="宋体" w:hAnsi="宋体"/>
          <w:kern w:val="0"/>
          <w:sz w:val="18"/>
          <w:szCs w:val="18"/>
        </w:rPr>
        <w:t>填报的</w:t>
      </w:r>
      <w:r>
        <w:rPr>
          <w:rFonts w:ascii="宋体" w:hAnsi="宋体" w:hint="eastAsia"/>
          <w:kern w:val="0"/>
          <w:sz w:val="18"/>
          <w:szCs w:val="18"/>
        </w:rPr>
        <w:t>上年</w:t>
      </w:r>
      <w:r>
        <w:rPr>
          <w:rFonts w:ascii="宋体" w:hAnsi="宋体"/>
          <w:kern w:val="0"/>
          <w:sz w:val="18"/>
          <w:szCs w:val="18"/>
        </w:rPr>
        <w:t>指标数据</w:t>
      </w:r>
      <w:r>
        <w:rPr>
          <w:rFonts w:ascii="宋体" w:hAnsi="宋体" w:hint="eastAsia"/>
          <w:kern w:val="0"/>
          <w:sz w:val="18"/>
          <w:szCs w:val="18"/>
        </w:rPr>
        <w:t>，</w:t>
      </w:r>
      <w:r>
        <w:rPr>
          <w:rFonts w:ascii="宋体" w:hAnsi="宋体"/>
          <w:kern w:val="0"/>
          <w:sz w:val="18"/>
          <w:szCs w:val="18"/>
        </w:rPr>
        <w:t>各单位</w:t>
      </w:r>
      <w:r>
        <w:rPr>
          <w:rFonts w:ascii="宋体" w:hAnsi="宋体" w:hint="eastAsia"/>
          <w:kern w:val="0"/>
          <w:sz w:val="18"/>
          <w:szCs w:val="18"/>
        </w:rPr>
        <w:t>原则上</w:t>
      </w:r>
      <w:r>
        <w:rPr>
          <w:rFonts w:ascii="宋体" w:hAnsi="宋体"/>
          <w:kern w:val="0"/>
          <w:sz w:val="18"/>
          <w:szCs w:val="18"/>
        </w:rPr>
        <w:t>不得修改</w:t>
      </w:r>
      <w:r>
        <w:rPr>
          <w:rFonts w:ascii="宋体" w:hAnsi="宋体" w:hint="eastAsia"/>
          <w:kern w:val="0"/>
          <w:sz w:val="18"/>
          <w:szCs w:val="18"/>
        </w:rPr>
        <w:t>，</w:t>
      </w:r>
      <w:r>
        <w:rPr>
          <w:rFonts w:ascii="宋体" w:hAnsi="宋体"/>
          <w:kern w:val="0"/>
          <w:sz w:val="18"/>
          <w:szCs w:val="18"/>
        </w:rPr>
        <w:t>确有特殊情况</w:t>
      </w:r>
      <w:r>
        <w:rPr>
          <w:rFonts w:ascii="宋体" w:hAnsi="宋体" w:hint="eastAsia"/>
          <w:kern w:val="0"/>
          <w:sz w:val="18"/>
          <w:szCs w:val="18"/>
        </w:rPr>
        <w:t>，</w:t>
      </w:r>
      <w:r>
        <w:rPr>
          <w:rFonts w:ascii="宋体" w:hAnsi="宋体"/>
          <w:kern w:val="0"/>
          <w:sz w:val="18"/>
          <w:szCs w:val="18"/>
        </w:rPr>
        <w:t>需向科技部火炬中心统计处提出申请</w:t>
      </w:r>
      <w:r>
        <w:rPr>
          <w:rFonts w:ascii="宋体" w:hAnsi="宋体" w:hint="eastAsia"/>
          <w:kern w:val="0"/>
          <w:sz w:val="18"/>
          <w:szCs w:val="18"/>
        </w:rPr>
        <w:t>；本年</w:t>
      </w:r>
      <w:r>
        <w:rPr>
          <w:rFonts w:ascii="宋体" w:hAnsi="宋体"/>
          <w:kern w:val="0"/>
          <w:sz w:val="18"/>
          <w:szCs w:val="18"/>
        </w:rPr>
        <w:t>新升级的高新区</w:t>
      </w:r>
      <w:r>
        <w:rPr>
          <w:rFonts w:ascii="宋体" w:hAnsi="宋体" w:hint="eastAsia"/>
          <w:kern w:val="0"/>
          <w:sz w:val="18"/>
          <w:szCs w:val="18"/>
        </w:rPr>
        <w:t>按</w:t>
      </w:r>
      <w:r>
        <w:rPr>
          <w:rFonts w:ascii="宋体" w:hAnsi="宋体"/>
          <w:kern w:val="0"/>
          <w:sz w:val="18"/>
          <w:szCs w:val="18"/>
        </w:rPr>
        <w:t>实际情况</w:t>
      </w:r>
      <w:r>
        <w:rPr>
          <w:rFonts w:ascii="宋体" w:hAnsi="宋体" w:hint="eastAsia"/>
          <w:kern w:val="0"/>
          <w:sz w:val="18"/>
          <w:szCs w:val="18"/>
        </w:rPr>
        <w:t>自行</w:t>
      </w:r>
      <w:r>
        <w:rPr>
          <w:rFonts w:ascii="宋体" w:hAnsi="宋体"/>
          <w:kern w:val="0"/>
          <w:sz w:val="18"/>
          <w:szCs w:val="18"/>
        </w:rPr>
        <w:t>填报</w:t>
      </w:r>
      <w:r>
        <w:rPr>
          <w:rFonts w:ascii="宋体" w:hAnsi="宋体" w:hint="eastAsia"/>
          <w:kern w:val="0"/>
          <w:sz w:val="18"/>
          <w:szCs w:val="18"/>
        </w:rPr>
        <w:t>“</w:t>
      </w:r>
      <w:r>
        <w:rPr>
          <w:rFonts w:ascii="宋体" w:hAnsi="宋体"/>
          <w:kern w:val="0"/>
          <w:sz w:val="18"/>
          <w:szCs w:val="18"/>
        </w:rPr>
        <w:t>上年同期</w:t>
      </w:r>
      <w:r>
        <w:rPr>
          <w:rFonts w:ascii="宋体" w:hAnsi="宋体" w:hint="eastAsia"/>
          <w:kern w:val="0"/>
          <w:sz w:val="18"/>
          <w:szCs w:val="18"/>
        </w:rPr>
        <w:t>”</w:t>
      </w:r>
      <w:r>
        <w:rPr>
          <w:rFonts w:ascii="宋体" w:hAnsi="宋体"/>
          <w:kern w:val="0"/>
          <w:sz w:val="18"/>
          <w:szCs w:val="18"/>
        </w:rPr>
        <w:t>数据。</w:t>
      </w:r>
    </w:p>
    <w:p w:rsidR="00F313B3" w:rsidRPr="00BB27BA" w:rsidRDefault="00F313B3" w:rsidP="00F313B3">
      <w:pPr>
        <w:spacing w:line="400" w:lineRule="exact"/>
        <w:ind w:firstLineChars="200" w:firstLine="360"/>
        <w:rPr>
          <w:rFonts w:ascii="宋体" w:hAnsi="宋体"/>
          <w:kern w:val="0"/>
          <w:sz w:val="18"/>
          <w:szCs w:val="18"/>
        </w:rPr>
      </w:pPr>
      <w:r w:rsidRPr="00BB27BA">
        <w:rPr>
          <w:rFonts w:ascii="宋体" w:hAnsi="宋体"/>
          <w:kern w:val="0"/>
          <w:sz w:val="18"/>
          <w:szCs w:val="18"/>
        </w:rPr>
        <w:t>3</w:t>
      </w:r>
      <w:r w:rsidRPr="00BB27BA">
        <w:rPr>
          <w:rFonts w:ascii="宋体" w:hAnsi="宋体" w:hint="eastAsia"/>
          <w:kern w:val="0"/>
          <w:sz w:val="18"/>
          <w:szCs w:val="18"/>
        </w:rPr>
        <w:t>.火炬统计口径企业：指在各国家高新技术产业开发区注册的具有独立核算法人资格的以下几类企业：经省、自治区、直辖市、计划单列市高新技术企业认定管理机构认定，获得高新技术企业证书，且证书于报告期年底尚在有效期内的企业；工业企业；应用高技术进行设计、施工以及技术装备的建筑业企业；符合国家统计局高技术服务业、科技服务业、生产性服务业目录的服务业企业；符合国家统计局文化及相关产业目录的企业；全部境内外上市企业及新三板、地方四板挂牌企业。由高新区管委会汇总高新区火炬统计口径企业</w:t>
      </w:r>
      <w:r>
        <w:rPr>
          <w:rFonts w:ascii="宋体" w:hAnsi="宋体" w:hint="eastAsia"/>
          <w:kern w:val="0"/>
          <w:sz w:val="18"/>
          <w:szCs w:val="18"/>
        </w:rPr>
        <w:t>数据</w:t>
      </w:r>
      <w:r w:rsidRPr="00BB27BA">
        <w:rPr>
          <w:rFonts w:ascii="宋体" w:hAnsi="宋体" w:hint="eastAsia"/>
          <w:kern w:val="0"/>
          <w:sz w:val="18"/>
          <w:szCs w:val="18"/>
        </w:rPr>
        <w:t>填报。</w:t>
      </w:r>
    </w:p>
    <w:p w:rsidR="00F313B3" w:rsidRPr="00BB27BA" w:rsidRDefault="00F313B3" w:rsidP="00F313B3">
      <w:pPr>
        <w:spacing w:line="400" w:lineRule="exact"/>
        <w:ind w:firstLineChars="200" w:firstLine="360"/>
        <w:rPr>
          <w:rFonts w:ascii="宋体" w:hAnsi="宋体"/>
          <w:kern w:val="0"/>
          <w:sz w:val="18"/>
          <w:szCs w:val="18"/>
        </w:rPr>
      </w:pPr>
      <w:r>
        <w:rPr>
          <w:rFonts w:ascii="宋体" w:hAnsi="宋体"/>
          <w:kern w:val="0"/>
          <w:sz w:val="18"/>
          <w:szCs w:val="18"/>
        </w:rPr>
        <w:t>4</w:t>
      </w:r>
      <w:r w:rsidRPr="00BB27BA">
        <w:rPr>
          <w:rFonts w:ascii="宋体" w:hAnsi="宋体" w:hint="eastAsia"/>
          <w:kern w:val="0"/>
          <w:sz w:val="18"/>
          <w:szCs w:val="18"/>
        </w:rPr>
        <w:t>.高新区全口径指标数据：填报高新区整个园区全口径情况及参与国家统计局一套表统计的“四上”企业情况。其中园区生产总值及其细分</w:t>
      </w:r>
      <w:r>
        <w:rPr>
          <w:rFonts w:ascii="宋体" w:hAnsi="宋体" w:hint="eastAsia"/>
          <w:kern w:val="0"/>
          <w:sz w:val="18"/>
          <w:szCs w:val="18"/>
        </w:rPr>
        <w:t>、</w:t>
      </w:r>
      <w:r>
        <w:rPr>
          <w:rFonts w:ascii="宋体" w:hAnsi="宋体"/>
          <w:kern w:val="0"/>
          <w:sz w:val="18"/>
          <w:szCs w:val="18"/>
        </w:rPr>
        <w:t>从业人员数和新增就业人员数等指标</w:t>
      </w:r>
      <w:r w:rsidRPr="00BB27BA">
        <w:rPr>
          <w:rFonts w:ascii="宋体" w:hAnsi="宋体" w:hint="eastAsia"/>
          <w:kern w:val="0"/>
          <w:sz w:val="18"/>
          <w:szCs w:val="18"/>
        </w:rPr>
        <w:t>仅在季度末填报，即仅3、6、9月报表中填报截止本月末累计数。</w:t>
      </w:r>
    </w:p>
    <w:p w:rsidR="00F313B3" w:rsidRPr="00BB27BA" w:rsidRDefault="00F313B3" w:rsidP="00F313B3">
      <w:pPr>
        <w:spacing w:line="400" w:lineRule="exact"/>
        <w:ind w:firstLineChars="200" w:firstLine="360"/>
        <w:rPr>
          <w:rFonts w:ascii="宋体"/>
          <w:sz w:val="18"/>
          <w:szCs w:val="20"/>
        </w:rPr>
      </w:pPr>
      <w:r>
        <w:rPr>
          <w:rFonts w:ascii="宋体" w:hAnsi="宋体"/>
          <w:kern w:val="0"/>
          <w:sz w:val="18"/>
          <w:szCs w:val="18"/>
        </w:rPr>
        <w:t>5</w:t>
      </w:r>
      <w:r w:rsidRPr="00BB27BA">
        <w:rPr>
          <w:rFonts w:ascii="宋体" w:hAnsi="宋体" w:hint="eastAsia"/>
          <w:kern w:val="0"/>
          <w:sz w:val="18"/>
          <w:szCs w:val="18"/>
        </w:rPr>
        <w:t>.“四上”企业与国家统计局相关标准一致，指规模以上工业企业、有资质的建筑业企业和房地产开发经营企业、限额以上批零住餐企业、规模以上服务业企业等的统称。</w:t>
      </w:r>
    </w:p>
    <w:p w:rsidR="00F313B3" w:rsidRPr="00BB27BA" w:rsidRDefault="00F313B3" w:rsidP="00F313B3">
      <w:pPr>
        <w:spacing w:line="400" w:lineRule="exact"/>
        <w:ind w:firstLineChars="200" w:firstLine="360"/>
      </w:pPr>
      <w:r>
        <w:rPr>
          <w:rFonts w:ascii="宋体" w:hAnsi="宋体"/>
          <w:kern w:val="0"/>
          <w:sz w:val="18"/>
          <w:szCs w:val="18"/>
        </w:rPr>
        <w:t>6</w:t>
      </w:r>
      <w:r w:rsidRPr="00BB27BA">
        <w:rPr>
          <w:rFonts w:ascii="宋体" w:hAnsi="宋体" w:hint="eastAsia"/>
          <w:kern w:val="0"/>
          <w:sz w:val="18"/>
          <w:szCs w:val="18"/>
        </w:rPr>
        <w:t>.本表请各国家高新技术产业开发区务必于报告期次月</w:t>
      </w:r>
      <w:r w:rsidRPr="00BB27BA">
        <w:rPr>
          <w:rFonts w:ascii="宋体" w:hAnsi="宋体"/>
          <w:kern w:val="0"/>
          <w:sz w:val="18"/>
          <w:szCs w:val="18"/>
        </w:rPr>
        <w:t>2</w:t>
      </w:r>
      <w:r w:rsidRPr="00BB27BA">
        <w:rPr>
          <w:rFonts w:ascii="宋体" w:hAnsi="宋体" w:hint="eastAsia"/>
          <w:kern w:val="0"/>
          <w:sz w:val="18"/>
          <w:szCs w:val="18"/>
        </w:rPr>
        <w:t>5日前将审核过的报表通过科技部火炬统计调查信息系统（</w:t>
      </w:r>
      <w:r>
        <w:rPr>
          <w:rFonts w:ascii="宋体" w:hAnsi="宋体" w:hint="eastAsia"/>
          <w:kern w:val="0"/>
          <w:sz w:val="18"/>
          <w:szCs w:val="18"/>
        </w:rPr>
        <w:t>http://tj.ctp.gov.cn</w:t>
      </w:r>
      <w:r w:rsidRPr="00BB27BA">
        <w:rPr>
          <w:rFonts w:ascii="宋体" w:hAnsi="宋体" w:hint="eastAsia"/>
          <w:kern w:val="0"/>
          <w:sz w:val="18"/>
          <w:szCs w:val="18"/>
        </w:rPr>
        <w:t>）填报，同时将领导签字盖章的纸件传真至科技部火炬高技术产业开发中心统计处。</w:t>
      </w:r>
      <w:r w:rsidRPr="00BB27BA">
        <w:rPr>
          <w:rFonts w:ascii="宋体" w:hAnsi="宋体"/>
          <w:kern w:val="0"/>
          <w:sz w:val="18"/>
          <w:szCs w:val="18"/>
        </w:rPr>
        <w:t xml:space="preserve">   </w:t>
      </w:r>
      <w:r w:rsidRPr="00BB27BA">
        <w:rPr>
          <w:rFonts w:ascii="宋体" w:hAnsi="宋体" w:hint="eastAsia"/>
          <w:kern w:val="0"/>
          <w:sz w:val="18"/>
          <w:szCs w:val="18"/>
        </w:rPr>
        <w:t>联系电话：010-88656162，88656168，传</w:t>
      </w:r>
      <w:r w:rsidRPr="00BB27BA">
        <w:rPr>
          <w:rFonts w:ascii="宋体" w:hAnsi="宋体"/>
          <w:kern w:val="0"/>
          <w:sz w:val="18"/>
          <w:szCs w:val="18"/>
        </w:rPr>
        <w:t xml:space="preserve">    </w:t>
      </w:r>
      <w:r w:rsidRPr="00BB27BA">
        <w:rPr>
          <w:rFonts w:ascii="宋体" w:hAnsi="宋体" w:hint="eastAsia"/>
          <w:kern w:val="0"/>
          <w:sz w:val="18"/>
          <w:szCs w:val="18"/>
        </w:rPr>
        <w:t>真：010-88656166。</w:t>
      </w:r>
      <w:r w:rsidRPr="00BB27BA">
        <w:rPr>
          <w:rFonts w:hint="eastAsia"/>
        </w:rPr>
        <w:t xml:space="preserve"> </w:t>
      </w:r>
    </w:p>
    <w:p w:rsidR="00F313B3" w:rsidRPr="00BB27BA" w:rsidRDefault="00F313B3" w:rsidP="00F313B3">
      <w:pPr>
        <w:snapToGrid w:val="0"/>
        <w:jc w:val="center"/>
        <w:outlineLvl w:val="2"/>
        <w:rPr>
          <w:rFonts w:ascii="宋体" w:hAnsi="宋体"/>
          <w:b/>
        </w:rPr>
      </w:pPr>
      <w:r w:rsidRPr="00BB27BA">
        <w:br w:type="page"/>
      </w:r>
      <w:bookmarkStart w:id="1" w:name="_Toc467595003"/>
      <w:bookmarkStart w:id="2" w:name="_Toc467595295"/>
      <w:bookmarkStart w:id="3" w:name="_Toc25438"/>
      <w:bookmarkStart w:id="4" w:name="_Toc12598"/>
      <w:bookmarkStart w:id="5" w:name="_Toc32474"/>
      <w:bookmarkStart w:id="6" w:name="_Toc467592450"/>
      <w:bookmarkStart w:id="7" w:name="_Toc25255"/>
      <w:bookmarkStart w:id="8" w:name="_Toc496685156"/>
      <w:r w:rsidRPr="00BB27BA">
        <w:rPr>
          <w:rStyle w:val="4Char"/>
          <w:rFonts w:ascii="宋体" w:eastAsia="宋体" w:hAnsi="宋体" w:hint="eastAsia"/>
          <w:sz w:val="32"/>
        </w:rPr>
        <w:lastRenderedPageBreak/>
        <w:t>表GZYB－01 指标解释</w:t>
      </w:r>
      <w:bookmarkEnd w:id="1"/>
      <w:bookmarkEnd w:id="2"/>
      <w:bookmarkEnd w:id="3"/>
      <w:bookmarkEnd w:id="4"/>
      <w:bookmarkEnd w:id="5"/>
      <w:bookmarkEnd w:id="6"/>
      <w:bookmarkEnd w:id="7"/>
      <w:bookmarkEnd w:id="8"/>
    </w:p>
    <w:p w:rsidR="00F313B3" w:rsidRPr="00BB27BA" w:rsidRDefault="00F313B3" w:rsidP="00F313B3">
      <w:pPr>
        <w:spacing w:line="380" w:lineRule="exact"/>
        <w:ind w:firstLineChars="200" w:firstLine="420"/>
        <w:rPr>
          <w:rFonts w:ascii="宋体" w:hAnsi="宋体"/>
        </w:rPr>
      </w:pPr>
      <w:r w:rsidRPr="00BB27BA">
        <w:rPr>
          <w:rFonts w:ascii="黑体" w:eastAsia="黑体" w:hAnsi="黑体" w:hint="eastAsia"/>
        </w:rPr>
        <w:t>火炬统计口径企业</w:t>
      </w:r>
      <w:r w:rsidRPr="00BB27BA">
        <w:rPr>
          <w:rFonts w:ascii="宋体" w:hAnsi="宋体" w:hint="eastAsia"/>
        </w:rPr>
        <w:t xml:space="preserve">  指在各国家高新技术产业开发区注册的具有独立核算法人资格的以下几类企业：经省、自治区、直辖市、计划单列市高新技术企业认定管理机构认定，获得高新技术企业证书，且证书于报告期年底尚在有效期内的企业；</w:t>
      </w:r>
      <w:r w:rsidRPr="005621F4">
        <w:rPr>
          <w:rFonts w:ascii="宋体" w:hAnsi="宋体" w:hint="eastAsia"/>
        </w:rPr>
        <w:t>工业企业</w:t>
      </w:r>
      <w:r w:rsidRPr="00BB27BA">
        <w:rPr>
          <w:rFonts w:ascii="宋体" w:hAnsi="宋体" w:hint="eastAsia"/>
        </w:rPr>
        <w:t>；应用高技术进行设计、施工以及技术装备的建筑业企业；符合国家统计局高技术服务业、科技服务业、生产性服务业目录的服务业企业；符合国家统计局文化及相关产业目录的企业；全部境内外上市企业及新三板、地方四板挂牌企业。</w:t>
      </w:r>
    </w:p>
    <w:p w:rsidR="00F313B3" w:rsidRPr="00BB27BA" w:rsidRDefault="00F313B3" w:rsidP="00F313B3">
      <w:pPr>
        <w:spacing w:line="380" w:lineRule="exact"/>
        <w:ind w:firstLineChars="200" w:firstLine="420"/>
        <w:rPr>
          <w:rFonts w:ascii="宋体" w:hAnsi="宋体"/>
        </w:rPr>
      </w:pPr>
      <w:r w:rsidRPr="00BB27BA">
        <w:rPr>
          <w:rFonts w:ascii="黑体" w:eastAsia="黑体" w:hAnsi="黑体" w:hint="eastAsia"/>
        </w:rPr>
        <w:t xml:space="preserve">工业总产值 </w:t>
      </w:r>
      <w:r w:rsidRPr="00BB27BA">
        <w:rPr>
          <w:rFonts w:ascii="宋体" w:hAnsi="宋体" w:hint="eastAsia"/>
        </w:rPr>
        <w:t xml:space="preserve"> 指工业企业在报告期内生产的以货币形式表现的工业最终产品和提供工业劳务活动的总价值量。</w:t>
      </w:r>
    </w:p>
    <w:p w:rsidR="00F313B3" w:rsidRPr="00BB27BA" w:rsidRDefault="00F313B3" w:rsidP="00F313B3">
      <w:pPr>
        <w:spacing w:line="380" w:lineRule="exact"/>
        <w:ind w:firstLineChars="200" w:firstLine="420"/>
        <w:rPr>
          <w:rFonts w:ascii="宋体" w:hAnsi="宋体"/>
        </w:rPr>
      </w:pPr>
      <w:r w:rsidRPr="00BB27BA">
        <w:rPr>
          <w:rFonts w:ascii="黑体" w:eastAsia="黑体" w:hAnsi="黑体" w:hint="eastAsia"/>
        </w:rPr>
        <w:t xml:space="preserve">营业收入 </w:t>
      </w:r>
      <w:r w:rsidRPr="00BB27BA">
        <w:rPr>
          <w:rFonts w:ascii="宋体" w:hAnsi="宋体" w:hint="eastAsia"/>
        </w:rPr>
        <w:t xml:space="preserve"> 指企业经营主要业务和其他业务所确认的收入总额。营业收入合计包括“主营业务收入”和“其他业务收入”。根据会计“利润表”中“营业收入”项目的本期金额数填报。</w:t>
      </w:r>
    </w:p>
    <w:p w:rsidR="00F313B3" w:rsidRPr="00BB27BA" w:rsidRDefault="00F313B3" w:rsidP="00F313B3">
      <w:pPr>
        <w:spacing w:line="380" w:lineRule="exact"/>
        <w:ind w:firstLineChars="200" w:firstLine="420"/>
        <w:rPr>
          <w:rFonts w:ascii="宋体" w:hAnsi="宋体"/>
        </w:rPr>
      </w:pPr>
      <w:r w:rsidRPr="00BB27BA">
        <w:rPr>
          <w:rFonts w:ascii="黑体" w:eastAsia="黑体" w:hAnsi="黑体" w:hint="eastAsia"/>
        </w:rPr>
        <w:t>出口总额</w:t>
      </w:r>
      <w:r w:rsidRPr="00BB27BA">
        <w:rPr>
          <w:rFonts w:ascii="宋体" w:hAnsi="宋体" w:hint="eastAsia"/>
        </w:rPr>
        <w:t xml:space="preserve">  指企业自营（委托）出口（包括销往香港、澳门、台湾地区）或交给外贸部门出口的产品、商品、出售给境外企业的技术或者为外商提供服务获得收益的总金额。包括外商来样、来料加工、来件装配和补偿贸易等生产的产品价值，以及境外技术合同或者服务实现金额。</w:t>
      </w:r>
    </w:p>
    <w:p w:rsidR="00F313B3" w:rsidRPr="00BB27BA" w:rsidRDefault="00F313B3" w:rsidP="00F313B3">
      <w:pPr>
        <w:spacing w:line="380" w:lineRule="exact"/>
        <w:ind w:firstLineChars="200" w:firstLine="420"/>
        <w:rPr>
          <w:rFonts w:ascii="宋体" w:hAnsi="宋体"/>
        </w:rPr>
      </w:pPr>
      <w:r w:rsidRPr="00BB27BA">
        <w:rPr>
          <w:rFonts w:ascii="黑体" w:eastAsia="黑体" w:hAnsi="黑体" w:hint="eastAsia"/>
        </w:rPr>
        <w:t>净利润</w:t>
      </w:r>
      <w:r w:rsidRPr="00BB27BA">
        <w:rPr>
          <w:rFonts w:ascii="宋体" w:hAnsi="宋体" w:hint="eastAsia"/>
        </w:rPr>
        <w:t xml:space="preserve">  指企业实现的利润在上交国家所得税后的剩余部分。按会计“损益表”中“净利润”项的本年累计数填列。</w:t>
      </w:r>
    </w:p>
    <w:p w:rsidR="00F313B3" w:rsidRPr="00BB27BA" w:rsidRDefault="00F313B3" w:rsidP="00F313B3">
      <w:pPr>
        <w:spacing w:line="380" w:lineRule="exact"/>
        <w:ind w:firstLineChars="200" w:firstLine="420"/>
        <w:rPr>
          <w:rFonts w:ascii="宋体" w:hAnsi="宋体"/>
        </w:rPr>
      </w:pPr>
      <w:r w:rsidRPr="00BB27BA">
        <w:rPr>
          <w:rFonts w:ascii="黑体" w:eastAsia="黑体" w:hAnsi="黑体" w:hint="eastAsia"/>
        </w:rPr>
        <w:t>实际上缴税费总额</w:t>
      </w:r>
      <w:r w:rsidRPr="00BB27BA">
        <w:rPr>
          <w:rFonts w:ascii="宋体" w:hAnsi="宋体" w:hint="eastAsia"/>
        </w:rPr>
        <w:t xml:space="preserve">  指企业在报告期内实际上缴的各项税金、特种基金和附加费等。按当年实际发生额填报。</w:t>
      </w:r>
    </w:p>
    <w:p w:rsidR="00F313B3" w:rsidRPr="00BB27BA" w:rsidRDefault="00F313B3" w:rsidP="00F313B3">
      <w:pPr>
        <w:spacing w:line="380" w:lineRule="exact"/>
        <w:ind w:firstLineChars="200" w:firstLine="420"/>
        <w:rPr>
          <w:rFonts w:ascii="宋体" w:hAnsi="宋体"/>
        </w:rPr>
      </w:pPr>
      <w:r w:rsidRPr="00BB27BA">
        <w:rPr>
          <w:rFonts w:ascii="黑体" w:eastAsia="黑体" w:hAnsi="黑体" w:hint="eastAsia"/>
        </w:rPr>
        <w:t>高新区全口径指标数据</w:t>
      </w:r>
      <w:r w:rsidRPr="00BB27BA">
        <w:rPr>
          <w:rFonts w:ascii="宋体" w:hAnsi="宋体" w:hint="eastAsia"/>
        </w:rPr>
        <w:t xml:space="preserve">  填报高新区整个园区全口径情况及参与政府一套表统计的“四上”企业情况。</w:t>
      </w:r>
    </w:p>
    <w:p w:rsidR="00F313B3" w:rsidRPr="00BB27BA" w:rsidRDefault="00F313B3" w:rsidP="00F313B3">
      <w:pPr>
        <w:spacing w:line="380" w:lineRule="exact"/>
        <w:ind w:firstLineChars="200" w:firstLine="420"/>
        <w:rPr>
          <w:rFonts w:ascii="宋体" w:hAnsi="宋体"/>
        </w:rPr>
      </w:pPr>
      <w:r w:rsidRPr="00BB27BA">
        <w:rPr>
          <w:rFonts w:ascii="黑体" w:eastAsia="黑体" w:hAnsi="黑体" w:hint="eastAsia"/>
        </w:rPr>
        <w:t>高新区地区生产总值（全口径GDP）</w:t>
      </w:r>
      <w:r w:rsidRPr="00BB27BA">
        <w:rPr>
          <w:rFonts w:ascii="宋体" w:hAnsi="宋体" w:hint="eastAsia"/>
        </w:rPr>
        <w:t xml:space="preserve"> 指报告期内高新区全口径地区生产总值，由高新区管委会从上级统计部门获得。</w:t>
      </w:r>
    </w:p>
    <w:p w:rsidR="00F313B3" w:rsidRPr="00BB27BA" w:rsidRDefault="00F313B3" w:rsidP="00F313B3">
      <w:pPr>
        <w:spacing w:line="380" w:lineRule="exact"/>
        <w:ind w:firstLineChars="200" w:firstLine="420"/>
        <w:rPr>
          <w:rFonts w:ascii="宋体" w:hAnsi="宋体"/>
        </w:rPr>
      </w:pPr>
      <w:r w:rsidRPr="00BB27BA">
        <w:rPr>
          <w:rFonts w:ascii="黑体" w:eastAsia="黑体" w:hAnsi="黑体" w:hint="eastAsia"/>
        </w:rPr>
        <w:t>第二产业</w:t>
      </w:r>
      <w:r w:rsidRPr="00BB27BA">
        <w:rPr>
          <w:rFonts w:ascii="宋体" w:hAnsi="宋体" w:hint="eastAsia"/>
        </w:rPr>
        <w:t xml:space="preserve">  是指采矿业（不含开采辅助活动），制造业（不含金属制品、机械和设备修理业），电力、热力、燃气及水生产和供应业，建筑业。</w:t>
      </w:r>
    </w:p>
    <w:p w:rsidR="00F313B3" w:rsidRPr="00BB27BA" w:rsidRDefault="00F313B3" w:rsidP="00F313B3">
      <w:pPr>
        <w:spacing w:line="380" w:lineRule="exact"/>
        <w:ind w:firstLineChars="200" w:firstLine="420"/>
        <w:rPr>
          <w:rFonts w:ascii="宋体" w:hAnsi="宋体"/>
        </w:rPr>
      </w:pPr>
      <w:r w:rsidRPr="00BB27BA">
        <w:rPr>
          <w:rFonts w:ascii="黑体" w:eastAsia="黑体" w:hAnsi="黑体" w:hint="eastAsia"/>
        </w:rPr>
        <w:t>工业</w:t>
      </w:r>
      <w:r w:rsidRPr="00BB27BA">
        <w:rPr>
          <w:rFonts w:ascii="宋体" w:eastAsia="黑体" w:hAnsi="宋体" w:hint="eastAsia"/>
        </w:rPr>
        <w:t xml:space="preserve"> </w:t>
      </w:r>
      <w:r w:rsidRPr="00BB27BA">
        <w:rPr>
          <w:rFonts w:ascii="宋体" w:hAnsi="宋体" w:hint="eastAsia"/>
        </w:rPr>
        <w:t xml:space="preserve"> 指从事自然资源的开采，对采掘品和农产品进行加工和再加工的物质生产部门。具体包括：(1)对自然资源的开采，如采矿、晒盐等(但不包括禽兽捕猎和水产捕捞)；(2)对农副产品的加工、再加工，如粮油加工、食品加工、缫丝、纺织、制革等；(3)对采掘品的加工、再加工，如炼铁、炼钢、化工生产、石油加工、机器制造、木材加工等，以及电力、自来水、煤气的生产和供应等；(4)对工业品的修理、翻新，如机器设备的修理、交通运输工具(如汽车)的修理等。</w:t>
      </w:r>
    </w:p>
    <w:p w:rsidR="00F313B3" w:rsidRDefault="00F313B3" w:rsidP="00F313B3">
      <w:pPr>
        <w:spacing w:line="380" w:lineRule="exact"/>
        <w:ind w:firstLineChars="200" w:firstLine="420"/>
        <w:rPr>
          <w:rFonts w:ascii="宋体" w:hAnsi="宋体"/>
        </w:rPr>
      </w:pPr>
      <w:r w:rsidRPr="00BB27BA">
        <w:rPr>
          <w:rFonts w:ascii="黑体" w:eastAsia="黑体" w:hAnsi="黑体" w:hint="eastAsia"/>
        </w:rPr>
        <w:t>第三产业</w:t>
      </w:r>
      <w:r w:rsidRPr="00BB27BA">
        <w:rPr>
          <w:rFonts w:ascii="宋体" w:hAnsi="宋体" w:hint="eastAsia"/>
        </w:rPr>
        <w:t xml:space="preserve">  即服务业，是指除第一产业、第二产业以外的其他行业。第三产业包括：批发和零售业，交通运输、仓储和邮政业，住宿和餐饮业，信息传输、软件和信息技术服务业，金融业，房地产业，租赁和商务服务业，科学研究和技术服务业，水利、环境和公共设施管理业，居民服务、修理和其他服务业，教育，卫生和社会工作，文化、体育和娱乐业，公共</w:t>
      </w:r>
      <w:r w:rsidRPr="00BB27BA">
        <w:rPr>
          <w:rFonts w:ascii="宋体" w:hAnsi="宋体" w:hint="eastAsia"/>
        </w:rPr>
        <w:lastRenderedPageBreak/>
        <w:t>管理、社会保障和社会组织，国际组织，以及农、林、牧、渔业中的农、林、牧、渔服务业，采矿业中的开采辅助活动，制造业中的金属制品、机械和设备修理业。</w:t>
      </w:r>
    </w:p>
    <w:p w:rsidR="00F313B3" w:rsidRPr="0039068C" w:rsidRDefault="00F313B3" w:rsidP="00F313B3">
      <w:pPr>
        <w:spacing w:line="380" w:lineRule="exact"/>
        <w:ind w:firstLineChars="200" w:firstLine="420"/>
        <w:rPr>
          <w:rFonts w:ascii="宋体" w:hAnsi="宋体"/>
        </w:rPr>
      </w:pPr>
      <w:r w:rsidRPr="00F313B3">
        <w:rPr>
          <w:rFonts w:ascii="黑体" w:eastAsia="黑体" w:hAnsi="黑体" w:hint="eastAsia"/>
        </w:rPr>
        <w:t>从业人员期末数</w:t>
      </w:r>
      <w:r w:rsidRPr="0039068C">
        <w:rPr>
          <w:rFonts w:ascii="宋体" w:hAnsi="宋体" w:hint="eastAsia"/>
        </w:rPr>
        <w:t xml:space="preserve">  指报告期末高新区所辖范围内拥有的从业人员数。从业人员指16周岁及以上，从事一定社会劳动并取得劳动报酬或经营收入的人员。</w:t>
      </w:r>
    </w:p>
    <w:p w:rsidR="00F313B3" w:rsidRPr="0039068C" w:rsidRDefault="00F313B3" w:rsidP="00F313B3">
      <w:pPr>
        <w:spacing w:line="380" w:lineRule="exact"/>
        <w:ind w:firstLineChars="200" w:firstLine="420"/>
        <w:rPr>
          <w:rFonts w:ascii="宋体" w:hAnsi="宋体"/>
        </w:rPr>
      </w:pPr>
      <w:bookmarkStart w:id="9" w:name="_GoBack"/>
      <w:r w:rsidRPr="00F313B3">
        <w:rPr>
          <w:rFonts w:ascii="黑体" w:eastAsia="黑体" w:hAnsi="黑体" w:hint="eastAsia"/>
        </w:rPr>
        <w:t>新增从业人员</w:t>
      </w:r>
      <w:bookmarkEnd w:id="9"/>
      <w:r w:rsidRPr="0039068C">
        <w:rPr>
          <w:rFonts w:ascii="宋体" w:hAnsi="宋体" w:hint="eastAsia"/>
        </w:rPr>
        <w:t xml:space="preserve">  指报告期内高新区</w:t>
      </w:r>
      <w:r>
        <w:rPr>
          <w:rFonts w:ascii="宋体" w:hAnsi="宋体" w:hint="eastAsia"/>
        </w:rPr>
        <w:t>所辖范围</w:t>
      </w:r>
      <w:r>
        <w:rPr>
          <w:rFonts w:ascii="宋体" w:hAnsi="宋体"/>
        </w:rPr>
        <w:t>内企业、机构、科研院所等</w:t>
      </w:r>
      <w:r w:rsidRPr="0039068C">
        <w:rPr>
          <w:rFonts w:ascii="宋体" w:hAnsi="宋体" w:hint="eastAsia"/>
        </w:rPr>
        <w:t>新增录用的从业人员。</w:t>
      </w:r>
    </w:p>
    <w:p w:rsidR="00F313B3" w:rsidRPr="00BB27BA" w:rsidRDefault="00F313B3" w:rsidP="00F313B3">
      <w:pPr>
        <w:spacing w:line="380" w:lineRule="exact"/>
        <w:ind w:firstLineChars="200" w:firstLine="420"/>
        <w:rPr>
          <w:rFonts w:ascii="宋体" w:hAnsi="宋体"/>
        </w:rPr>
      </w:pPr>
      <w:r w:rsidRPr="00BB27BA">
        <w:rPr>
          <w:rFonts w:ascii="黑体" w:eastAsia="黑体" w:hAnsi="黑体" w:hint="eastAsia"/>
        </w:rPr>
        <w:t>“四上”企业数</w:t>
      </w:r>
      <w:r w:rsidRPr="00BB27BA">
        <w:rPr>
          <w:rFonts w:ascii="宋体" w:hAnsi="宋体" w:hint="eastAsia"/>
        </w:rPr>
        <w:t xml:space="preserve">  “四上”企业是统称。是指与国家统计局相关标准一致，参与国家统计局一套表报送的企业，具体指</w:t>
      </w:r>
      <w:hyperlink r:id="rId8" w:tgtFrame="_blank" w:history="1">
        <w:r w:rsidRPr="00BB27BA">
          <w:rPr>
            <w:rFonts w:ascii="宋体" w:hAnsi="宋体" w:hint="eastAsia"/>
          </w:rPr>
          <w:t>规模以上工业企业</w:t>
        </w:r>
      </w:hyperlink>
      <w:r w:rsidRPr="00BB27BA">
        <w:rPr>
          <w:rFonts w:ascii="宋体" w:hAnsi="宋体" w:hint="eastAsia"/>
        </w:rPr>
        <w:t>（年主营业务员收入2000万元及以上）、有资质的</w:t>
      </w:r>
      <w:hyperlink r:id="rId9" w:tgtFrame="_blank" w:history="1">
        <w:r w:rsidRPr="00BB27BA">
          <w:rPr>
            <w:rFonts w:ascii="宋体" w:hAnsi="宋体" w:hint="eastAsia"/>
          </w:rPr>
          <w:t>建筑业</w:t>
        </w:r>
      </w:hyperlink>
      <w:r w:rsidRPr="00BB27BA">
        <w:rPr>
          <w:rFonts w:ascii="宋体" w:hAnsi="宋体" w:hint="eastAsia"/>
        </w:rPr>
        <w:t>企业（有总承包、专业承包和劳务分包资质）、限额以上批零住餐企业（年主营业务收入2000万元及以上的批发业、年主营业务收入500万元及以上的零售业、年主营业务收入200万元及以上的住宿和餐饮业）、房地产开发经营业企业、规模以上服务业企业（年营业收入1000万元及以上，或年末从业人员50人及以上服务业法人单位，包括：交通运输、仓储和邮政业，信息传输、软件和信息技术服务业，租赁和商务服务业，科学研究和技术服务业，水利、环境和公共设施管理业，教育，卫生和社会工作；以及物业管理、房地产中介服务等行业；年营业收入500万元及以上，或年末从业人员50人及以上服务业法人单位。包括：居民服务、修理和其他服务业，文化、体育和娱乐业）等的统称。“四上”企业数量指填报国家统计局一套表的以上范围的企业数量。</w:t>
      </w:r>
    </w:p>
    <w:p w:rsidR="00F313B3" w:rsidRPr="00BB27BA" w:rsidRDefault="00F313B3" w:rsidP="00F313B3">
      <w:pPr>
        <w:spacing w:line="380" w:lineRule="exact"/>
        <w:ind w:firstLineChars="200" w:firstLine="420"/>
        <w:rPr>
          <w:rFonts w:ascii="宋体" w:hAnsi="宋体"/>
        </w:rPr>
      </w:pPr>
      <w:r w:rsidRPr="00BB27BA">
        <w:rPr>
          <w:rFonts w:ascii="黑体" w:eastAsia="黑体" w:hAnsi="黑体" w:hint="eastAsia"/>
        </w:rPr>
        <w:t xml:space="preserve">“四上”企业营业收入 </w:t>
      </w:r>
      <w:r w:rsidRPr="00BB27BA">
        <w:rPr>
          <w:rFonts w:ascii="宋体" w:hAnsi="宋体" w:hint="eastAsia"/>
        </w:rPr>
        <w:t xml:space="preserve"> 根据四上企业填报国家统计局一套表统计年报的数据汇总填报。</w:t>
      </w:r>
    </w:p>
    <w:p w:rsidR="00F313B3" w:rsidRPr="00BB27BA" w:rsidRDefault="00F313B3" w:rsidP="00F313B3">
      <w:pPr>
        <w:spacing w:line="380" w:lineRule="exact"/>
        <w:ind w:firstLineChars="200" w:firstLine="420"/>
        <w:rPr>
          <w:rFonts w:ascii="宋体" w:hAnsi="宋体"/>
        </w:rPr>
      </w:pPr>
      <w:r w:rsidRPr="00BB27BA">
        <w:rPr>
          <w:rFonts w:ascii="黑体" w:eastAsia="黑体" w:hAnsi="黑体" w:hint="eastAsia"/>
        </w:rPr>
        <w:t xml:space="preserve">“四上”企业利润总额 </w:t>
      </w:r>
      <w:r w:rsidRPr="00BB27BA">
        <w:rPr>
          <w:rFonts w:ascii="宋体" w:hAnsi="宋体" w:hint="eastAsia"/>
        </w:rPr>
        <w:t xml:space="preserve"> 指企业在一定会计期间的经营成果，是生产经营过程中各种收入扣除各种耗费后的盈余，反映企业在报告期内实现的盈亏总额。根据会计“利润表”中“利润总额”项目的本期金额数填报。此处根据高新区“四上”企业汇总数填报。</w:t>
      </w:r>
    </w:p>
    <w:p w:rsidR="00F313B3" w:rsidRPr="00BB27BA" w:rsidRDefault="00F313B3" w:rsidP="00F313B3">
      <w:pPr>
        <w:spacing w:line="380" w:lineRule="exact"/>
        <w:ind w:firstLineChars="200" w:firstLine="420"/>
        <w:rPr>
          <w:rFonts w:ascii="宋体" w:hAnsi="宋体"/>
        </w:rPr>
      </w:pPr>
      <w:r w:rsidRPr="00BB27BA">
        <w:rPr>
          <w:rFonts w:ascii="黑体" w:eastAsia="黑体" w:hAnsi="黑体" w:hint="eastAsia"/>
        </w:rPr>
        <w:t>财政收入</w:t>
      </w:r>
      <w:r w:rsidRPr="00BB27BA">
        <w:rPr>
          <w:rFonts w:ascii="宋体" w:hAnsi="宋体" w:hint="eastAsia"/>
        </w:rPr>
        <w:t xml:space="preserve">  指国家财政参与社会产品分配所取得的收入，是实现国家职能的财力保证。主要包括：（1）各项税收：包括国内增值税、国内消费税、进口货物增值税和消费税、出口货物退增值税和消费税、营业税、企业所得税、个人所得税、资源税、城市维护建设税、房产税、印花税、城镇土地使用税、土地增值税、车船税、船舶吨税、车辆购置税、关税、耕地占用税、契税、烟叶税等。（2）非税收入：包括专项收入、行政事业性收费、罚没收入和其他收入。财政收入按现行分税制财政体制划分为中央本级收入和地方本级收入。</w:t>
      </w:r>
    </w:p>
    <w:p w:rsidR="00F313B3" w:rsidRPr="00BB27BA" w:rsidRDefault="00F313B3" w:rsidP="00F313B3">
      <w:pPr>
        <w:spacing w:line="380" w:lineRule="exact"/>
        <w:ind w:firstLineChars="200" w:firstLine="420"/>
        <w:rPr>
          <w:rFonts w:ascii="宋体" w:hAnsi="宋体"/>
        </w:rPr>
      </w:pPr>
      <w:r w:rsidRPr="00BB27BA">
        <w:rPr>
          <w:rFonts w:ascii="黑体" w:eastAsia="黑体" w:hAnsi="黑体" w:hint="eastAsia"/>
        </w:rPr>
        <w:t xml:space="preserve">高新区财政总收入  </w:t>
      </w:r>
      <w:r w:rsidRPr="00BB27BA">
        <w:rPr>
          <w:rFonts w:ascii="宋体" w:hAnsi="宋体" w:hint="eastAsia"/>
        </w:rPr>
        <w:t>财政总收入是最大的一个概念，财政总收入包括财政部门组织的收入、国税组织的收入、地税组织的收入等，是财政大收入的概念。没有一级财政权力的高新区，请填0。</w:t>
      </w:r>
    </w:p>
    <w:p w:rsidR="00F313B3" w:rsidRPr="00BB27BA" w:rsidRDefault="00F313B3" w:rsidP="00F313B3">
      <w:pPr>
        <w:spacing w:line="380" w:lineRule="exact"/>
        <w:ind w:firstLineChars="200" w:firstLine="420"/>
        <w:rPr>
          <w:rFonts w:ascii="宋体" w:hAnsi="宋体"/>
        </w:rPr>
      </w:pPr>
      <w:r w:rsidRPr="00BB27BA">
        <w:rPr>
          <w:rFonts w:ascii="黑体" w:eastAsia="黑体" w:hAnsi="黑体" w:hint="eastAsia"/>
        </w:rPr>
        <w:t>税收收入</w:t>
      </w:r>
      <w:r w:rsidRPr="00BB27BA">
        <w:rPr>
          <w:rFonts w:ascii="宋体" w:hAnsi="宋体" w:hint="eastAsia"/>
        </w:rPr>
        <w:t xml:space="preserve">  指国家高新区内国家税收部门以及地方税收部门所征收的所有税收，不包括关税和海关代征的其它税收（进口货物增值税、进口货物消费税）。</w:t>
      </w:r>
    </w:p>
    <w:p w:rsidR="00F313B3" w:rsidRPr="00BB27BA" w:rsidRDefault="00F313B3" w:rsidP="00F313B3">
      <w:pPr>
        <w:spacing w:line="380" w:lineRule="exact"/>
        <w:ind w:firstLineChars="200" w:firstLine="420"/>
        <w:rPr>
          <w:rFonts w:ascii="宋体" w:hAnsi="宋体"/>
        </w:rPr>
      </w:pPr>
      <w:r w:rsidRPr="00BB27BA">
        <w:rPr>
          <w:rFonts w:ascii="黑体" w:eastAsia="黑体" w:hAnsi="黑体" w:hint="eastAsia"/>
        </w:rPr>
        <w:t>固定资产投资额（不含农户）</w:t>
      </w:r>
      <w:r w:rsidRPr="00BB27BA">
        <w:rPr>
          <w:rFonts w:ascii="宋体" w:hAnsi="宋体" w:hint="eastAsia"/>
        </w:rPr>
        <w:t xml:space="preserve">  指报告期内高新区内各种登记注册类型的企业、事业、行政单位及城镇个体户进行的计划总投资500万元及500万元以上的建设项目投资和房地产开发投资，包含原口径的城镇固定资产投资加上农村企事业组织项目投资。</w:t>
      </w:r>
    </w:p>
    <w:p w:rsidR="000F2C51" w:rsidRPr="00F313B3" w:rsidRDefault="00F313B3" w:rsidP="00F313B3">
      <w:pPr>
        <w:spacing w:line="380" w:lineRule="exact"/>
        <w:ind w:firstLineChars="200" w:firstLine="420"/>
      </w:pPr>
      <w:r w:rsidRPr="00BB27BA">
        <w:rPr>
          <w:rFonts w:ascii="黑体" w:eastAsia="黑体" w:hAnsi="黑体" w:hint="eastAsia"/>
        </w:rPr>
        <w:t>园区新增注册企业数</w:t>
      </w:r>
      <w:r w:rsidRPr="00BB27BA">
        <w:rPr>
          <w:rFonts w:ascii="宋体" w:hAnsi="宋体" w:hint="eastAsia"/>
        </w:rPr>
        <w:t xml:space="preserve">  指报告期内在高新区工商局新增的登记注册的企业个数。</w:t>
      </w:r>
    </w:p>
    <w:sectPr w:rsidR="000F2C51" w:rsidRPr="00F313B3" w:rsidSect="00DA3F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8B6" w:rsidRDefault="00B928B6" w:rsidP="00FB14AE">
      <w:r>
        <w:separator/>
      </w:r>
    </w:p>
  </w:endnote>
  <w:endnote w:type="continuationSeparator" w:id="0">
    <w:p w:rsidR="00B928B6" w:rsidRDefault="00B928B6" w:rsidP="00FB1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8B6" w:rsidRDefault="00B928B6" w:rsidP="00FB14AE">
      <w:r>
        <w:separator/>
      </w:r>
    </w:p>
  </w:footnote>
  <w:footnote w:type="continuationSeparator" w:id="0">
    <w:p w:rsidR="00B928B6" w:rsidRDefault="00B928B6" w:rsidP="00FB14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453F49"/>
    <w:rsid w:val="0001056D"/>
    <w:rsid w:val="000F2C51"/>
    <w:rsid w:val="001337C4"/>
    <w:rsid w:val="00141162"/>
    <w:rsid w:val="001866F3"/>
    <w:rsid w:val="001B3084"/>
    <w:rsid w:val="002B65B1"/>
    <w:rsid w:val="002D18FD"/>
    <w:rsid w:val="003B4C55"/>
    <w:rsid w:val="00411391"/>
    <w:rsid w:val="004F2417"/>
    <w:rsid w:val="006241C1"/>
    <w:rsid w:val="006719B5"/>
    <w:rsid w:val="00697808"/>
    <w:rsid w:val="006C290A"/>
    <w:rsid w:val="00890B91"/>
    <w:rsid w:val="009422D2"/>
    <w:rsid w:val="00945172"/>
    <w:rsid w:val="0097341F"/>
    <w:rsid w:val="009822F7"/>
    <w:rsid w:val="009C3EFA"/>
    <w:rsid w:val="009E537F"/>
    <w:rsid w:val="00B11513"/>
    <w:rsid w:val="00B2637D"/>
    <w:rsid w:val="00B44FDB"/>
    <w:rsid w:val="00B928B6"/>
    <w:rsid w:val="00C1304A"/>
    <w:rsid w:val="00C439C2"/>
    <w:rsid w:val="00CA14E8"/>
    <w:rsid w:val="00CE25D5"/>
    <w:rsid w:val="00D564E0"/>
    <w:rsid w:val="00DA3FF8"/>
    <w:rsid w:val="00E078B4"/>
    <w:rsid w:val="00E37773"/>
    <w:rsid w:val="00E57700"/>
    <w:rsid w:val="00EA37A2"/>
    <w:rsid w:val="00F313B3"/>
    <w:rsid w:val="00F63C52"/>
    <w:rsid w:val="00F81ACF"/>
    <w:rsid w:val="00F90957"/>
    <w:rsid w:val="00FB14AE"/>
    <w:rsid w:val="1D453F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0A60B3-B194-4A30-B0B2-394628353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paragraph" w:styleId="2">
    <w:name w:val="heading 2"/>
    <w:basedOn w:val="a"/>
    <w:next w:val="1"/>
    <w:link w:val="2Char"/>
    <w:unhideWhenUsed/>
    <w:qFormat/>
    <w:pPr>
      <w:jc w:val="center"/>
      <w:outlineLvl w:val="1"/>
    </w:pPr>
    <w:rPr>
      <w:rFonts w:ascii="宋体" w:eastAsia="宋体" w:hAnsi="宋体" w:cs="Times New Roman"/>
      <w:sz w:val="32"/>
    </w:rPr>
  </w:style>
  <w:style w:type="paragraph" w:styleId="3">
    <w:name w:val="heading 3"/>
    <w:basedOn w:val="a"/>
    <w:next w:val="a"/>
    <w:link w:val="3Char"/>
    <w:unhideWhenUsed/>
    <w:qFormat/>
    <w:pPr>
      <w:keepNext/>
      <w:keepLines/>
      <w:spacing w:line="413" w:lineRule="auto"/>
      <w:jc w:val="center"/>
      <w:outlineLvl w:val="2"/>
    </w:pPr>
    <w:rPr>
      <w:rFonts w:ascii="宋体" w:eastAsia="宋体" w:hAnsi="宋体" w:cs="Times New Roman"/>
      <w:b/>
      <w:bCs/>
      <w:sz w:val="32"/>
      <w:szCs w:val="32"/>
    </w:rPr>
  </w:style>
  <w:style w:type="paragraph" w:styleId="4">
    <w:name w:val="heading 4"/>
    <w:basedOn w:val="a"/>
    <w:next w:val="a"/>
    <w:link w:val="4Char"/>
    <w:unhideWhenUsed/>
    <w:qFormat/>
    <w:rsid w:val="00F313B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缩进1"/>
    <w:basedOn w:val="a"/>
    <w:pPr>
      <w:ind w:firstLineChars="200" w:firstLine="420"/>
    </w:pPr>
  </w:style>
  <w:style w:type="character" w:customStyle="1" w:styleId="3Char">
    <w:name w:val="标题 3 Char"/>
    <w:link w:val="3"/>
    <w:qFormat/>
    <w:rPr>
      <w:rFonts w:ascii="宋体" w:eastAsia="宋体" w:hAnsi="宋体" w:cs="Times New Roman"/>
      <w:b/>
      <w:bCs/>
      <w:sz w:val="32"/>
      <w:szCs w:val="32"/>
    </w:rPr>
  </w:style>
  <w:style w:type="paragraph" w:styleId="a3">
    <w:name w:val="header"/>
    <w:basedOn w:val="a"/>
    <w:link w:val="Char"/>
    <w:unhideWhenUsed/>
    <w:rsid w:val="00FB14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B14AE"/>
    <w:rPr>
      <w:rFonts w:ascii="Times New Roman" w:hAnsi="Times New Roman"/>
      <w:kern w:val="2"/>
      <w:sz w:val="18"/>
      <w:szCs w:val="18"/>
    </w:rPr>
  </w:style>
  <w:style w:type="paragraph" w:styleId="a4">
    <w:name w:val="footer"/>
    <w:basedOn w:val="a"/>
    <w:link w:val="Char0"/>
    <w:unhideWhenUsed/>
    <w:rsid w:val="00FB14AE"/>
    <w:pPr>
      <w:tabs>
        <w:tab w:val="center" w:pos="4153"/>
        <w:tab w:val="right" w:pos="8306"/>
      </w:tabs>
      <w:snapToGrid w:val="0"/>
      <w:jc w:val="left"/>
    </w:pPr>
    <w:rPr>
      <w:sz w:val="18"/>
      <w:szCs w:val="18"/>
    </w:rPr>
  </w:style>
  <w:style w:type="character" w:customStyle="1" w:styleId="Char0">
    <w:name w:val="页脚 Char"/>
    <w:basedOn w:val="a0"/>
    <w:link w:val="a4"/>
    <w:rsid w:val="00FB14AE"/>
    <w:rPr>
      <w:rFonts w:ascii="Times New Roman" w:hAnsi="Times New Roman"/>
      <w:kern w:val="2"/>
      <w:sz w:val="18"/>
      <w:szCs w:val="18"/>
    </w:rPr>
  </w:style>
  <w:style w:type="character" w:customStyle="1" w:styleId="2Char">
    <w:name w:val="标题 2 Char"/>
    <w:link w:val="2"/>
    <w:qFormat/>
    <w:rsid w:val="00CA14E8"/>
    <w:rPr>
      <w:rFonts w:ascii="宋体" w:eastAsia="宋体" w:hAnsi="宋体" w:cs="Times New Roman"/>
      <w:kern w:val="2"/>
      <w:sz w:val="32"/>
      <w:szCs w:val="24"/>
    </w:rPr>
  </w:style>
  <w:style w:type="character" w:customStyle="1" w:styleId="4Char">
    <w:name w:val="标题 4 Char"/>
    <w:basedOn w:val="a0"/>
    <w:link w:val="4"/>
    <w:qFormat/>
    <w:rsid w:val="00F313B3"/>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hidao.baidu.com/search?word=%E8%A7%84%E6%A8%A1%E4%BB%A5%E4%B8%8A%E5%B7%A5%E4%B8%9A%E4%BC%81%E4%B8%9A&amp;fr=qb_search_exp&amp;ie=utf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hidao.baidu.com/search?word=%E5%BB%BA%E7%AD%91%E4%B8%9A&amp;fr=qb_search_exp&amp;ie=utf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4B7C08-ADA5-4B63-9282-05EEEDDF8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695</Words>
  <Characters>3967</Characters>
  <Application>Microsoft Office Word</Application>
  <DocSecurity>0</DocSecurity>
  <Lines>33</Lines>
  <Paragraphs>9</Paragraphs>
  <ScaleCrop>false</ScaleCrop>
  <Company/>
  <LinksUpToDate>false</LinksUpToDate>
  <CharactersWithSpaces>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clh</dc:creator>
  <cp:lastModifiedBy>GXL</cp:lastModifiedBy>
  <cp:revision>17</cp:revision>
  <dcterms:created xsi:type="dcterms:W3CDTF">2017-10-26T11:39:00Z</dcterms:created>
  <dcterms:modified xsi:type="dcterms:W3CDTF">2017-12-05T01:07:00Z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