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1F5" w:rsidRPr="00F8183E" w:rsidRDefault="00A841F5" w:rsidP="00A841F5">
      <w:pPr>
        <w:pStyle w:val="2"/>
        <w:rPr>
          <w:b/>
        </w:rPr>
      </w:pPr>
      <w:r w:rsidRPr="00E77F52">
        <w:rPr>
          <w:rFonts w:hint="eastAsia"/>
        </w:rPr>
        <w:t>年度</w:t>
      </w:r>
      <w:r w:rsidRPr="00E77F52">
        <w:t>高新技术企业发展情况表</w:t>
      </w:r>
    </w:p>
    <w:p w:rsidR="00A841F5" w:rsidRPr="00E44D54" w:rsidRDefault="00A841F5" w:rsidP="00A841F5">
      <w:pPr>
        <w:ind w:firstLineChars="200" w:firstLine="420"/>
        <w:jc w:val="cente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4592955</wp:posOffset>
                </wp:positionH>
                <wp:positionV relativeFrom="paragraph">
                  <wp:posOffset>30480</wp:posOffset>
                </wp:positionV>
                <wp:extent cx="1175385" cy="220980"/>
                <wp:effectExtent l="0" t="0" r="5715" b="762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1F5" w:rsidRPr="00D35900" w:rsidRDefault="00A841F5" w:rsidP="00A841F5">
                            <w:pPr>
                              <w:spacing w:line="240" w:lineRule="exact"/>
                              <w:rPr>
                                <w:rFonts w:ascii="宋体" w:hAnsi="宋体"/>
                                <w:sz w:val="18"/>
                              </w:rPr>
                            </w:pPr>
                            <w:r>
                              <w:rPr>
                                <w:rFonts w:ascii="宋体" w:hAnsi="宋体"/>
                                <w:sz w:val="18"/>
                              </w:rPr>
                              <w:t>表</w:t>
                            </w:r>
                            <w:r>
                              <w:rPr>
                                <w:rFonts w:ascii="宋体" w:hAnsi="宋体" w:hint="eastAsia"/>
                                <w:sz w:val="18"/>
                              </w:rPr>
                              <w:t xml:space="preserve">    </w:t>
                            </w:r>
                            <w:r>
                              <w:rPr>
                                <w:rFonts w:ascii="宋体" w:hAnsi="宋体"/>
                                <w:sz w:val="18"/>
                              </w:rPr>
                              <w:t>号：</w:t>
                            </w:r>
                            <w:r>
                              <w:rPr>
                                <w:rFonts w:ascii="宋体" w:hAnsi="宋体" w:hint="eastAsia"/>
                                <w:sz w:val="18"/>
                              </w:rPr>
                              <w:t>GQ</w:t>
                            </w:r>
                            <w:r>
                              <w:rPr>
                                <w:rFonts w:ascii="宋体" w:hAnsi="宋体"/>
                                <w:sz w:val="18"/>
                              </w:rPr>
                              <w:t>－00</w:t>
                            </w:r>
                            <w:r>
                              <w:rPr>
                                <w:rFonts w:ascii="宋体" w:hAnsi="宋体" w:hint="eastAsia"/>
                                <w:sz w:val="18"/>
                              </w:rPr>
                              <w:t>6</w:t>
                            </w:r>
                          </w:p>
                        </w:txbxContent>
                      </wps:txbx>
                      <wps:bodyPr rot="0" vert="horz" wrap="square" lIns="18014" tIns="10808" rIns="18014" bIns="10808"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361.65pt;margin-top:2.4pt;width:92.55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" stroked="f">
                <v:textbox inset=".50039mm,.30022mm,.50039mm,.30022mm">
                  <w:txbxContent>
                    <w:p w:rsidR="00A841F5" w:rsidRPr="00D35900" w:rsidRDefault="00A841F5" w:rsidP="00A841F5">
                      <w:pPr>
                        <w:spacing w:line="240" w:lineRule="exact"/>
                        <w:rPr>
                          <w:rFonts w:ascii="宋体" w:hAnsi="宋体"/>
                          <w:sz w:val="18"/>
                        </w:rPr>
                      </w:pPr>
                      <w:r>
                        <w:rPr>
                          <w:rFonts w:ascii="宋体" w:hAnsi="宋体"/>
                          <w:sz w:val="18"/>
                        </w:rPr>
                        <w:t>表</w:t>
                      </w:r>
                      <w:r>
                        <w:rPr>
                          <w:rFonts w:ascii="宋体" w:hAnsi="宋体" w:hint="eastAsia"/>
                          <w:sz w:val="18"/>
                        </w:rPr>
                        <w:t xml:space="preserve">    </w:t>
                      </w:r>
                      <w:r>
                        <w:rPr>
                          <w:rFonts w:ascii="宋体" w:hAnsi="宋体"/>
                          <w:sz w:val="18"/>
                        </w:rPr>
                        <w:t>号：</w:t>
                      </w:r>
                      <w:r>
                        <w:rPr>
                          <w:rFonts w:ascii="宋体" w:hAnsi="宋体" w:hint="eastAsia"/>
                          <w:sz w:val="18"/>
                        </w:rPr>
                        <w:t>GQ</w:t>
                      </w:r>
                      <w:r>
                        <w:rPr>
                          <w:rFonts w:ascii="宋体" w:hAnsi="宋体"/>
                          <w:sz w:val="18"/>
                        </w:rPr>
                        <w:t>－00</w:t>
                      </w:r>
                      <w:r>
                        <w:rPr>
                          <w:rFonts w:ascii="宋体" w:hAnsi="宋体" w:hint="eastAsia"/>
                          <w:sz w:val="18"/>
                        </w:rPr>
                        <w:t>6</w:t>
                      </w:r>
                    </w:p>
                  </w:txbxContent>
                </v:textbox>
              </v:rect>
            </w:pict>
          </mc:Fallback>
        </mc:AlternateContent>
      </w:r>
      <w:r w:rsidRPr="00E44D54">
        <w:rPr>
          <w:rFonts w:hint="eastAsia"/>
        </w:rPr>
        <w:t>（此表</w:t>
      </w:r>
      <w:r w:rsidRPr="00E44D54">
        <w:t>仅限有效期内的高企填报</w:t>
      </w:r>
      <w:r w:rsidRPr="00E44D54">
        <w:rPr>
          <w:rFonts w:hint="eastAsia"/>
        </w:rPr>
        <w:t>）</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1843"/>
        <w:gridCol w:w="1986"/>
        <w:gridCol w:w="1132"/>
        <w:gridCol w:w="1276"/>
        <w:gridCol w:w="1826"/>
      </w:tblGrid>
      <w:tr w:rsidR="00A841F5" w:rsidRPr="002F1124" w:rsidTr="0027588C">
        <w:trPr>
          <w:trHeight w:hRule="exact" w:val="492"/>
        </w:trPr>
        <w:tc>
          <w:tcPr>
            <w:tcW w:w="1171" w:type="dxa"/>
            <w:tcBorders>
              <w:top w:val="single" w:sz="8" w:space="0" w:color="auto"/>
              <w:left w:val="nil"/>
              <w:bottom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QA</w:t>
            </w:r>
            <w:r w:rsidRPr="002F1124">
              <w:rPr>
                <w:rFonts w:ascii="宋体" w:hAnsi="宋体"/>
                <w:sz w:val="18"/>
                <w:szCs w:val="18"/>
              </w:rPr>
              <w:t>04</w:t>
            </w:r>
          </w:p>
        </w:tc>
        <w:tc>
          <w:tcPr>
            <w:tcW w:w="1843" w:type="dxa"/>
            <w:tcBorders>
              <w:top w:val="single" w:sz="8" w:space="0" w:color="auto"/>
              <w:left w:val="nil"/>
              <w:bottom w:val="single" w:sz="4" w:space="0" w:color="auto"/>
              <w:right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企业名称</w:t>
            </w:r>
          </w:p>
        </w:tc>
        <w:tc>
          <w:tcPr>
            <w:tcW w:w="6220" w:type="dxa"/>
            <w:gridSpan w:val="4"/>
            <w:tcBorders>
              <w:top w:val="single" w:sz="8" w:space="0" w:color="auto"/>
              <w:left w:val="single" w:sz="4" w:space="0" w:color="auto"/>
              <w:bottom w:val="single" w:sz="4" w:space="0" w:color="auto"/>
              <w:right w:val="nil"/>
            </w:tcBorders>
            <w:vAlign w:val="center"/>
          </w:tcPr>
          <w:p w:rsidR="00A841F5" w:rsidRPr="002F1124" w:rsidRDefault="00A841F5" w:rsidP="0027588C">
            <w:pPr>
              <w:spacing w:line="240" w:lineRule="exact"/>
              <w:jc w:val="center"/>
              <w:rPr>
                <w:rFonts w:ascii="宋体" w:hAnsi="宋体"/>
                <w:sz w:val="18"/>
                <w:szCs w:val="18"/>
              </w:rPr>
            </w:pPr>
          </w:p>
        </w:tc>
      </w:tr>
      <w:tr w:rsidR="00A841F5" w:rsidRPr="002F1124" w:rsidTr="0027588C">
        <w:trPr>
          <w:trHeight w:hRule="exact" w:val="570"/>
        </w:trPr>
        <w:tc>
          <w:tcPr>
            <w:tcW w:w="1171" w:type="dxa"/>
            <w:tcBorders>
              <w:top w:val="single" w:sz="4" w:space="0" w:color="auto"/>
              <w:left w:val="nil"/>
              <w:bottom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QA</w:t>
            </w:r>
            <w:r w:rsidRPr="002F1124">
              <w:rPr>
                <w:rFonts w:ascii="宋体" w:hAnsi="宋体"/>
                <w:sz w:val="18"/>
                <w:szCs w:val="18"/>
              </w:rPr>
              <w:t>03</w:t>
            </w:r>
          </w:p>
        </w:tc>
        <w:tc>
          <w:tcPr>
            <w:tcW w:w="1843" w:type="dxa"/>
            <w:tcBorders>
              <w:top w:val="single" w:sz="4" w:space="0" w:color="auto"/>
              <w:left w:val="nil"/>
              <w:bottom w:val="single" w:sz="4" w:space="0" w:color="auto"/>
            </w:tcBorders>
            <w:vAlign w:val="center"/>
          </w:tcPr>
          <w:p w:rsidR="00A841F5" w:rsidRDefault="00A841F5" w:rsidP="0027588C">
            <w:pPr>
              <w:spacing w:line="220" w:lineRule="exact"/>
              <w:jc w:val="center"/>
              <w:rPr>
                <w:rFonts w:ascii="宋体" w:hAnsi="宋体"/>
                <w:sz w:val="18"/>
                <w:szCs w:val="18"/>
              </w:rPr>
            </w:pPr>
            <w:r w:rsidRPr="002F1124">
              <w:rPr>
                <w:rFonts w:ascii="宋体" w:hAnsi="宋体" w:hint="eastAsia"/>
                <w:sz w:val="18"/>
                <w:szCs w:val="18"/>
              </w:rPr>
              <w:t>组织机构代码/</w:t>
            </w:r>
          </w:p>
          <w:p w:rsidR="00A841F5" w:rsidRPr="002F1124" w:rsidRDefault="00A841F5" w:rsidP="0027588C">
            <w:pPr>
              <w:spacing w:line="220" w:lineRule="exact"/>
              <w:jc w:val="center"/>
              <w:rPr>
                <w:rFonts w:ascii="宋体" w:hAnsi="宋体"/>
                <w:sz w:val="18"/>
                <w:szCs w:val="18"/>
              </w:rPr>
            </w:pPr>
            <w:r w:rsidRPr="002F1124">
              <w:rPr>
                <w:rFonts w:ascii="宋体" w:hAnsi="宋体" w:hint="eastAsia"/>
                <w:sz w:val="18"/>
                <w:szCs w:val="18"/>
              </w:rPr>
              <w:t>统一社会信用代码</w:t>
            </w:r>
          </w:p>
        </w:tc>
        <w:tc>
          <w:tcPr>
            <w:tcW w:w="1986" w:type="dxa"/>
            <w:tcBorders>
              <w:top w:val="single" w:sz="4" w:space="0" w:color="auto"/>
              <w:left w:val="nil"/>
              <w:bottom w:val="single" w:sz="4" w:space="0" w:color="auto"/>
              <w:right w:val="single" w:sz="4" w:space="0" w:color="auto"/>
            </w:tcBorders>
            <w:vAlign w:val="center"/>
          </w:tcPr>
          <w:p w:rsidR="00A841F5" w:rsidRPr="002F1124" w:rsidRDefault="00A841F5" w:rsidP="0027588C">
            <w:pPr>
              <w:spacing w:line="240" w:lineRule="exact"/>
              <w:jc w:val="center"/>
              <w:rPr>
                <w:rFonts w:ascii="宋体" w:hAnsi="宋体"/>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QA19</w:t>
            </w:r>
          </w:p>
        </w:tc>
        <w:tc>
          <w:tcPr>
            <w:tcW w:w="1276" w:type="dxa"/>
            <w:tcBorders>
              <w:top w:val="single" w:sz="4" w:space="0" w:color="auto"/>
              <w:left w:val="single" w:sz="4" w:space="0" w:color="auto"/>
              <w:bottom w:val="single" w:sz="4" w:space="0" w:color="auto"/>
              <w:right w:val="nil"/>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所属</w:t>
            </w:r>
            <w:r w:rsidRPr="002F1124">
              <w:rPr>
                <w:rFonts w:ascii="宋体" w:hAnsi="宋体"/>
                <w:sz w:val="18"/>
                <w:szCs w:val="18"/>
              </w:rPr>
              <w:t>地区</w:t>
            </w:r>
          </w:p>
        </w:tc>
        <w:tc>
          <w:tcPr>
            <w:tcW w:w="1826" w:type="dxa"/>
            <w:tcBorders>
              <w:top w:val="single" w:sz="4" w:space="0" w:color="auto"/>
              <w:left w:val="single" w:sz="4" w:space="0" w:color="auto"/>
              <w:bottom w:val="single" w:sz="4" w:space="0" w:color="auto"/>
              <w:right w:val="nil"/>
            </w:tcBorders>
            <w:vAlign w:val="center"/>
          </w:tcPr>
          <w:p w:rsidR="00A841F5" w:rsidRPr="002F1124" w:rsidRDefault="00A841F5" w:rsidP="0027588C">
            <w:pPr>
              <w:spacing w:line="240" w:lineRule="exact"/>
              <w:jc w:val="center"/>
              <w:rPr>
                <w:rFonts w:ascii="宋体" w:hAnsi="宋体"/>
                <w:sz w:val="18"/>
                <w:szCs w:val="18"/>
              </w:rPr>
            </w:pPr>
          </w:p>
        </w:tc>
      </w:tr>
      <w:tr w:rsidR="00A841F5" w:rsidRPr="002F1124" w:rsidTr="0027588C">
        <w:trPr>
          <w:trHeight w:hRule="exact" w:val="564"/>
        </w:trPr>
        <w:tc>
          <w:tcPr>
            <w:tcW w:w="1171" w:type="dxa"/>
            <w:tcBorders>
              <w:top w:val="single" w:sz="4" w:space="0" w:color="auto"/>
              <w:left w:val="nil"/>
              <w:bottom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QB</w:t>
            </w:r>
            <w:r w:rsidRPr="002F1124">
              <w:rPr>
                <w:rFonts w:ascii="宋体" w:hAnsi="宋体"/>
                <w:sz w:val="18"/>
                <w:szCs w:val="18"/>
              </w:rPr>
              <w:t>13</w:t>
            </w:r>
          </w:p>
        </w:tc>
        <w:tc>
          <w:tcPr>
            <w:tcW w:w="1843" w:type="dxa"/>
            <w:tcBorders>
              <w:top w:val="single" w:sz="4" w:space="0" w:color="auto"/>
              <w:left w:val="nil"/>
              <w:bottom w:val="single" w:sz="4" w:space="0" w:color="auto"/>
            </w:tcBorders>
            <w:vAlign w:val="center"/>
          </w:tcPr>
          <w:p w:rsidR="00A841F5" w:rsidRPr="002F1124" w:rsidRDefault="00A841F5" w:rsidP="0027588C">
            <w:pPr>
              <w:spacing w:line="220" w:lineRule="exact"/>
              <w:jc w:val="center"/>
              <w:rPr>
                <w:rFonts w:ascii="宋体" w:hAnsi="宋体"/>
                <w:sz w:val="18"/>
                <w:szCs w:val="18"/>
              </w:rPr>
            </w:pPr>
            <w:r w:rsidRPr="002F1124">
              <w:rPr>
                <w:rFonts w:ascii="宋体" w:hAnsi="宋体" w:hint="eastAsia"/>
                <w:sz w:val="18"/>
                <w:szCs w:val="18"/>
              </w:rPr>
              <w:t>高新技术企业</w:t>
            </w:r>
          </w:p>
          <w:p w:rsidR="00A841F5" w:rsidRPr="002F1124" w:rsidRDefault="00A841F5" w:rsidP="0027588C">
            <w:pPr>
              <w:spacing w:line="220" w:lineRule="exact"/>
              <w:jc w:val="center"/>
              <w:rPr>
                <w:rFonts w:ascii="宋体" w:hAnsi="宋体"/>
                <w:sz w:val="18"/>
                <w:szCs w:val="18"/>
              </w:rPr>
            </w:pPr>
            <w:r w:rsidRPr="002F1124">
              <w:rPr>
                <w:rFonts w:ascii="宋体" w:hAnsi="宋体" w:hint="eastAsia"/>
                <w:sz w:val="18"/>
                <w:szCs w:val="18"/>
              </w:rPr>
              <w:t>认定证书编号</w:t>
            </w:r>
          </w:p>
        </w:tc>
        <w:tc>
          <w:tcPr>
            <w:tcW w:w="1986" w:type="dxa"/>
            <w:tcBorders>
              <w:top w:val="single" w:sz="4" w:space="0" w:color="auto"/>
              <w:left w:val="nil"/>
              <w:bottom w:val="single" w:sz="4" w:space="0" w:color="auto"/>
            </w:tcBorders>
            <w:vAlign w:val="center"/>
          </w:tcPr>
          <w:p w:rsidR="00A841F5" w:rsidRPr="002F1124" w:rsidRDefault="00A841F5" w:rsidP="0027588C">
            <w:pPr>
              <w:spacing w:line="240" w:lineRule="exact"/>
              <w:jc w:val="center"/>
              <w:rPr>
                <w:rFonts w:ascii="宋体" w:hAnsi="宋体"/>
                <w:sz w:val="18"/>
                <w:szCs w:val="18"/>
              </w:rPr>
            </w:pPr>
          </w:p>
        </w:tc>
        <w:tc>
          <w:tcPr>
            <w:tcW w:w="1132" w:type="dxa"/>
            <w:tcBorders>
              <w:top w:val="single" w:sz="4" w:space="0" w:color="auto"/>
              <w:bottom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QB</w:t>
            </w:r>
            <w:r w:rsidRPr="002F1124">
              <w:rPr>
                <w:rFonts w:ascii="宋体" w:hAnsi="宋体"/>
                <w:sz w:val="18"/>
                <w:szCs w:val="18"/>
              </w:rPr>
              <w:t>12</w:t>
            </w:r>
          </w:p>
        </w:tc>
        <w:tc>
          <w:tcPr>
            <w:tcW w:w="1276" w:type="dxa"/>
            <w:tcBorders>
              <w:top w:val="single" w:sz="4" w:space="0" w:color="auto"/>
              <w:bottom w:val="single" w:sz="4" w:space="0" w:color="auto"/>
              <w:right w:val="nil"/>
            </w:tcBorders>
            <w:vAlign w:val="center"/>
          </w:tcPr>
          <w:p w:rsidR="00A841F5" w:rsidRPr="002F1124" w:rsidRDefault="00A841F5" w:rsidP="0027588C">
            <w:pPr>
              <w:spacing w:line="220" w:lineRule="exact"/>
              <w:jc w:val="center"/>
              <w:rPr>
                <w:rFonts w:ascii="宋体" w:hAnsi="宋体"/>
                <w:sz w:val="18"/>
                <w:szCs w:val="18"/>
              </w:rPr>
            </w:pPr>
            <w:r w:rsidRPr="002F1124">
              <w:rPr>
                <w:rFonts w:ascii="宋体" w:hAnsi="宋体" w:hint="eastAsia"/>
                <w:sz w:val="18"/>
                <w:szCs w:val="18"/>
              </w:rPr>
              <w:t>高新技术企业认定时间</w:t>
            </w:r>
          </w:p>
        </w:tc>
        <w:tc>
          <w:tcPr>
            <w:tcW w:w="1826" w:type="dxa"/>
            <w:tcBorders>
              <w:top w:val="single" w:sz="4" w:space="0" w:color="auto"/>
              <w:bottom w:val="single" w:sz="4" w:space="0" w:color="auto"/>
              <w:right w:val="nil"/>
            </w:tcBorders>
            <w:vAlign w:val="center"/>
          </w:tcPr>
          <w:p w:rsidR="00A841F5" w:rsidRPr="002F1124" w:rsidRDefault="00A841F5" w:rsidP="0027588C">
            <w:pPr>
              <w:spacing w:line="240" w:lineRule="exact"/>
              <w:jc w:val="center"/>
              <w:rPr>
                <w:rFonts w:ascii="宋体" w:hAnsi="宋体"/>
                <w:sz w:val="18"/>
                <w:szCs w:val="18"/>
              </w:rPr>
            </w:pPr>
          </w:p>
        </w:tc>
      </w:tr>
      <w:tr w:rsidR="00A841F5" w:rsidRPr="002F1124" w:rsidTr="0027588C">
        <w:trPr>
          <w:trHeight w:hRule="exact" w:val="353"/>
        </w:trPr>
        <w:tc>
          <w:tcPr>
            <w:tcW w:w="1171" w:type="dxa"/>
            <w:tcBorders>
              <w:top w:val="single" w:sz="4" w:space="0" w:color="auto"/>
              <w:left w:val="nil"/>
              <w:bottom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QA11_A</w:t>
            </w:r>
          </w:p>
        </w:tc>
        <w:tc>
          <w:tcPr>
            <w:tcW w:w="1843" w:type="dxa"/>
            <w:tcBorders>
              <w:top w:val="single" w:sz="4" w:space="0" w:color="auto"/>
              <w:left w:val="nil"/>
              <w:bottom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企业联系人</w:t>
            </w:r>
          </w:p>
        </w:tc>
        <w:tc>
          <w:tcPr>
            <w:tcW w:w="1986" w:type="dxa"/>
            <w:tcBorders>
              <w:top w:val="single" w:sz="4" w:space="0" w:color="auto"/>
              <w:left w:val="nil"/>
              <w:bottom w:val="single" w:sz="4" w:space="0" w:color="auto"/>
            </w:tcBorders>
            <w:vAlign w:val="center"/>
          </w:tcPr>
          <w:p w:rsidR="00A841F5" w:rsidRPr="002F1124" w:rsidRDefault="00A841F5" w:rsidP="0027588C">
            <w:pPr>
              <w:spacing w:line="240" w:lineRule="exact"/>
              <w:jc w:val="center"/>
              <w:rPr>
                <w:rFonts w:ascii="宋体" w:hAnsi="宋体"/>
                <w:sz w:val="18"/>
                <w:szCs w:val="18"/>
              </w:rPr>
            </w:pPr>
          </w:p>
        </w:tc>
        <w:tc>
          <w:tcPr>
            <w:tcW w:w="1132" w:type="dxa"/>
            <w:tcBorders>
              <w:top w:val="single" w:sz="4" w:space="0" w:color="auto"/>
              <w:bottom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QA17_1A</w:t>
            </w:r>
          </w:p>
        </w:tc>
        <w:tc>
          <w:tcPr>
            <w:tcW w:w="1276" w:type="dxa"/>
            <w:tcBorders>
              <w:top w:val="single" w:sz="4" w:space="0" w:color="auto"/>
              <w:bottom w:val="single" w:sz="4" w:space="0" w:color="auto"/>
              <w:right w:val="nil"/>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联系电话</w:t>
            </w:r>
          </w:p>
        </w:tc>
        <w:tc>
          <w:tcPr>
            <w:tcW w:w="1826" w:type="dxa"/>
            <w:tcBorders>
              <w:top w:val="single" w:sz="4" w:space="0" w:color="auto"/>
              <w:bottom w:val="single" w:sz="4" w:space="0" w:color="auto"/>
              <w:right w:val="nil"/>
            </w:tcBorders>
            <w:vAlign w:val="center"/>
          </w:tcPr>
          <w:p w:rsidR="00A841F5" w:rsidRPr="002F1124" w:rsidRDefault="00A841F5" w:rsidP="0027588C">
            <w:pPr>
              <w:spacing w:line="240" w:lineRule="exact"/>
              <w:jc w:val="center"/>
              <w:rPr>
                <w:rFonts w:ascii="宋体" w:hAnsi="宋体"/>
                <w:sz w:val="18"/>
                <w:szCs w:val="18"/>
              </w:rPr>
            </w:pPr>
          </w:p>
        </w:tc>
      </w:tr>
      <w:tr w:rsidR="00A841F5" w:rsidRPr="002F1124" w:rsidTr="0027588C">
        <w:trPr>
          <w:trHeight w:hRule="exact" w:val="493"/>
        </w:trPr>
        <w:tc>
          <w:tcPr>
            <w:tcW w:w="1171" w:type="dxa"/>
            <w:tcBorders>
              <w:top w:val="single" w:sz="4" w:space="0" w:color="auto"/>
              <w:left w:val="nil"/>
              <w:bottom w:val="single" w:sz="4" w:space="0" w:color="auto"/>
            </w:tcBorders>
            <w:vAlign w:val="center"/>
          </w:tcPr>
          <w:p w:rsidR="00A841F5" w:rsidRPr="002F1124" w:rsidRDefault="00A841F5" w:rsidP="0027588C">
            <w:pPr>
              <w:spacing w:line="220" w:lineRule="exact"/>
              <w:jc w:val="center"/>
              <w:rPr>
                <w:rFonts w:ascii="宋体" w:hAnsi="宋体"/>
                <w:sz w:val="18"/>
                <w:szCs w:val="18"/>
              </w:rPr>
            </w:pPr>
            <w:r w:rsidRPr="002F1124">
              <w:rPr>
                <w:rFonts w:ascii="宋体" w:hAnsi="宋体" w:hint="eastAsia"/>
                <w:sz w:val="18"/>
                <w:szCs w:val="18"/>
              </w:rPr>
              <w:t>QB</w:t>
            </w:r>
            <w:r w:rsidRPr="002F1124">
              <w:rPr>
                <w:rFonts w:ascii="宋体" w:hAnsi="宋体"/>
                <w:sz w:val="18"/>
                <w:szCs w:val="18"/>
              </w:rPr>
              <w:t>15</w:t>
            </w:r>
            <w:r w:rsidRPr="002F1124">
              <w:rPr>
                <w:rFonts w:ascii="宋体" w:hAnsi="宋体" w:hint="eastAsia"/>
                <w:sz w:val="18"/>
                <w:szCs w:val="18"/>
              </w:rPr>
              <w:t>A</w:t>
            </w:r>
          </w:p>
        </w:tc>
        <w:tc>
          <w:tcPr>
            <w:tcW w:w="1843" w:type="dxa"/>
            <w:tcBorders>
              <w:top w:val="single" w:sz="4" w:space="0" w:color="auto"/>
              <w:left w:val="nil"/>
              <w:bottom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企业</w:t>
            </w:r>
            <w:r w:rsidRPr="002F1124">
              <w:rPr>
                <w:rFonts w:ascii="宋体" w:hAnsi="宋体"/>
                <w:sz w:val="18"/>
                <w:szCs w:val="18"/>
              </w:rPr>
              <w:t>是否上市</w:t>
            </w:r>
          </w:p>
        </w:tc>
        <w:tc>
          <w:tcPr>
            <w:tcW w:w="1986" w:type="dxa"/>
            <w:tcBorders>
              <w:top w:val="single" w:sz="4" w:space="0" w:color="auto"/>
              <w:left w:val="nil"/>
              <w:bottom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w:t>
            </w:r>
            <w:r w:rsidR="005B0F97">
              <w:rPr>
                <w:rFonts w:ascii="宋体" w:hAnsi="宋体" w:hint="eastAsia"/>
                <w:sz w:val="18"/>
                <w:szCs w:val="18"/>
              </w:rPr>
              <w:t xml:space="preserve">   </w:t>
            </w:r>
            <w:bookmarkStart w:id="0" w:name="_GoBack"/>
            <w:bookmarkEnd w:id="0"/>
            <w:r w:rsidRPr="002F1124">
              <w:rPr>
                <w:rFonts w:ascii="宋体" w:hAnsi="宋体" w:hint="eastAsia"/>
                <w:sz w:val="18"/>
                <w:szCs w:val="18"/>
              </w:rPr>
              <w:t>1.是  2.否</w:t>
            </w:r>
          </w:p>
        </w:tc>
        <w:tc>
          <w:tcPr>
            <w:tcW w:w="1132" w:type="dxa"/>
            <w:tcBorders>
              <w:top w:val="single" w:sz="4" w:space="0" w:color="auto"/>
              <w:bottom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QB</w:t>
            </w:r>
            <w:r w:rsidRPr="002F1124">
              <w:rPr>
                <w:rFonts w:ascii="宋体" w:hAnsi="宋体"/>
                <w:sz w:val="18"/>
                <w:szCs w:val="18"/>
              </w:rPr>
              <w:t>15_2</w:t>
            </w:r>
          </w:p>
        </w:tc>
        <w:tc>
          <w:tcPr>
            <w:tcW w:w="1276" w:type="dxa"/>
            <w:tcBorders>
              <w:top w:val="single" w:sz="4" w:space="0" w:color="auto"/>
              <w:bottom w:val="single" w:sz="4" w:space="0" w:color="auto"/>
              <w:right w:val="nil"/>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上市</w:t>
            </w:r>
            <w:r w:rsidRPr="002F1124">
              <w:rPr>
                <w:rFonts w:ascii="宋体" w:hAnsi="宋体"/>
                <w:sz w:val="18"/>
                <w:szCs w:val="18"/>
              </w:rPr>
              <w:t>时间</w:t>
            </w:r>
          </w:p>
        </w:tc>
        <w:tc>
          <w:tcPr>
            <w:tcW w:w="1826" w:type="dxa"/>
            <w:tcBorders>
              <w:top w:val="single" w:sz="4" w:space="0" w:color="auto"/>
              <w:bottom w:val="single" w:sz="4" w:space="0" w:color="auto"/>
              <w:right w:val="nil"/>
            </w:tcBorders>
            <w:vAlign w:val="center"/>
          </w:tcPr>
          <w:p w:rsidR="00A841F5" w:rsidRPr="002F1124" w:rsidRDefault="00A841F5" w:rsidP="0027588C">
            <w:pPr>
              <w:spacing w:line="240" w:lineRule="exact"/>
              <w:jc w:val="center"/>
              <w:rPr>
                <w:rFonts w:ascii="宋体" w:hAnsi="宋体"/>
                <w:sz w:val="18"/>
                <w:szCs w:val="18"/>
              </w:rPr>
            </w:pPr>
          </w:p>
        </w:tc>
      </w:tr>
      <w:tr w:rsidR="00A841F5" w:rsidRPr="002F1124" w:rsidTr="00A841F5">
        <w:trPr>
          <w:trHeight w:hRule="exact" w:val="353"/>
        </w:trPr>
        <w:tc>
          <w:tcPr>
            <w:tcW w:w="1171" w:type="dxa"/>
            <w:tcBorders>
              <w:top w:val="single" w:sz="4" w:space="0" w:color="auto"/>
              <w:left w:val="nil"/>
              <w:bottom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QB</w:t>
            </w:r>
            <w:r w:rsidRPr="002F1124">
              <w:rPr>
                <w:rFonts w:ascii="宋体" w:hAnsi="宋体"/>
                <w:sz w:val="18"/>
                <w:szCs w:val="18"/>
              </w:rPr>
              <w:t>15_1</w:t>
            </w:r>
          </w:p>
        </w:tc>
        <w:tc>
          <w:tcPr>
            <w:tcW w:w="1843" w:type="dxa"/>
            <w:tcBorders>
              <w:top w:val="single" w:sz="4" w:space="0" w:color="auto"/>
              <w:left w:val="nil"/>
              <w:bottom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股票</w:t>
            </w:r>
            <w:r w:rsidRPr="002F1124">
              <w:rPr>
                <w:rFonts w:ascii="宋体" w:hAnsi="宋体"/>
                <w:sz w:val="18"/>
                <w:szCs w:val="18"/>
              </w:rPr>
              <w:t>代码</w:t>
            </w:r>
          </w:p>
        </w:tc>
        <w:tc>
          <w:tcPr>
            <w:tcW w:w="1986" w:type="dxa"/>
            <w:tcBorders>
              <w:top w:val="single" w:sz="4" w:space="0" w:color="auto"/>
              <w:left w:val="nil"/>
              <w:bottom w:val="single" w:sz="4" w:space="0" w:color="auto"/>
            </w:tcBorders>
            <w:vAlign w:val="center"/>
          </w:tcPr>
          <w:p w:rsidR="00A841F5" w:rsidRPr="002F1124" w:rsidRDefault="00A841F5" w:rsidP="0027588C">
            <w:pPr>
              <w:spacing w:line="240" w:lineRule="exact"/>
              <w:jc w:val="center"/>
              <w:rPr>
                <w:rFonts w:ascii="宋体" w:hAnsi="宋体"/>
                <w:sz w:val="18"/>
                <w:szCs w:val="18"/>
              </w:rPr>
            </w:pPr>
          </w:p>
        </w:tc>
        <w:tc>
          <w:tcPr>
            <w:tcW w:w="1132" w:type="dxa"/>
            <w:tcBorders>
              <w:top w:val="single" w:sz="4" w:space="0" w:color="auto"/>
              <w:bottom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QB</w:t>
            </w:r>
            <w:r w:rsidRPr="002F1124">
              <w:rPr>
                <w:rFonts w:ascii="宋体" w:hAnsi="宋体"/>
                <w:sz w:val="18"/>
                <w:szCs w:val="18"/>
              </w:rPr>
              <w:t>15</w:t>
            </w:r>
          </w:p>
        </w:tc>
        <w:tc>
          <w:tcPr>
            <w:tcW w:w="1276" w:type="dxa"/>
            <w:tcBorders>
              <w:top w:val="single" w:sz="4" w:space="0" w:color="auto"/>
              <w:bottom w:val="single" w:sz="4" w:space="0" w:color="auto"/>
              <w:right w:val="nil"/>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上市</w:t>
            </w:r>
            <w:r w:rsidRPr="002F1124">
              <w:rPr>
                <w:rFonts w:ascii="宋体" w:hAnsi="宋体"/>
                <w:sz w:val="18"/>
                <w:szCs w:val="18"/>
              </w:rPr>
              <w:t>类型</w:t>
            </w:r>
          </w:p>
        </w:tc>
        <w:tc>
          <w:tcPr>
            <w:tcW w:w="1826" w:type="dxa"/>
            <w:tcBorders>
              <w:top w:val="single" w:sz="4" w:space="0" w:color="auto"/>
              <w:bottom w:val="single" w:sz="4" w:space="0" w:color="auto"/>
              <w:right w:val="nil"/>
            </w:tcBorders>
            <w:vAlign w:val="center"/>
          </w:tcPr>
          <w:p w:rsidR="00A841F5" w:rsidRPr="002F1124" w:rsidRDefault="00A841F5" w:rsidP="0027588C">
            <w:pPr>
              <w:spacing w:line="240" w:lineRule="exact"/>
              <w:jc w:val="center"/>
              <w:rPr>
                <w:rFonts w:ascii="宋体" w:hAnsi="宋体"/>
                <w:sz w:val="18"/>
                <w:szCs w:val="18"/>
              </w:rPr>
            </w:pPr>
          </w:p>
        </w:tc>
      </w:tr>
      <w:tr w:rsidR="00A841F5" w:rsidRPr="002F1124" w:rsidTr="00A841F5">
        <w:trPr>
          <w:trHeight w:hRule="exact" w:val="353"/>
        </w:trPr>
        <w:tc>
          <w:tcPr>
            <w:tcW w:w="5000" w:type="dxa"/>
            <w:gridSpan w:val="3"/>
            <w:tcBorders>
              <w:top w:val="single" w:sz="4" w:space="0" w:color="auto"/>
              <w:left w:val="nil"/>
              <w:bottom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sz w:val="18"/>
                <w:szCs w:val="18"/>
              </w:rPr>
              <w:t>指 标</w:t>
            </w:r>
            <w:r w:rsidRPr="002F1124">
              <w:rPr>
                <w:rFonts w:ascii="宋体" w:hAnsi="宋体" w:hint="eastAsia"/>
                <w:sz w:val="18"/>
                <w:szCs w:val="18"/>
              </w:rPr>
              <w:t xml:space="preserve"> 名 称</w:t>
            </w:r>
          </w:p>
        </w:tc>
        <w:tc>
          <w:tcPr>
            <w:tcW w:w="1132" w:type="dxa"/>
            <w:tcBorders>
              <w:top w:val="single" w:sz="4" w:space="0" w:color="auto"/>
              <w:bottom w:val="single" w:sz="4" w:space="0" w:color="auto"/>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计量</w:t>
            </w:r>
            <w:r w:rsidRPr="002F1124">
              <w:rPr>
                <w:rFonts w:ascii="宋体" w:hAnsi="宋体"/>
                <w:sz w:val="18"/>
                <w:szCs w:val="18"/>
              </w:rPr>
              <w:t>单位</w:t>
            </w:r>
          </w:p>
        </w:tc>
        <w:tc>
          <w:tcPr>
            <w:tcW w:w="1276" w:type="dxa"/>
            <w:tcBorders>
              <w:top w:val="single" w:sz="4" w:space="0" w:color="auto"/>
              <w:bottom w:val="single" w:sz="4" w:space="0" w:color="auto"/>
              <w:right w:val="nil"/>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sz w:val="18"/>
                <w:szCs w:val="18"/>
              </w:rPr>
              <w:t>代 码</w:t>
            </w:r>
          </w:p>
        </w:tc>
        <w:tc>
          <w:tcPr>
            <w:tcW w:w="1826" w:type="dxa"/>
            <w:tcBorders>
              <w:top w:val="single" w:sz="4" w:space="0" w:color="auto"/>
              <w:bottom w:val="single" w:sz="4" w:space="0" w:color="auto"/>
              <w:right w:val="nil"/>
            </w:tcBorders>
            <w:vAlign w:val="center"/>
          </w:tcPr>
          <w:p w:rsidR="00A841F5" w:rsidRPr="002F1124" w:rsidRDefault="00A841F5" w:rsidP="0027588C">
            <w:pPr>
              <w:spacing w:line="240" w:lineRule="exact"/>
              <w:jc w:val="center"/>
              <w:rPr>
                <w:rFonts w:ascii="宋体" w:hAnsi="宋体"/>
                <w:sz w:val="18"/>
                <w:szCs w:val="18"/>
              </w:rPr>
            </w:pPr>
            <w:r w:rsidRPr="002F1124">
              <w:rPr>
                <w:rFonts w:ascii="宋体" w:hAnsi="宋体" w:hint="eastAsia"/>
                <w:sz w:val="18"/>
                <w:szCs w:val="18"/>
              </w:rPr>
              <w:t>数量</w:t>
            </w:r>
          </w:p>
        </w:tc>
      </w:tr>
      <w:tr w:rsidR="00D12BD2" w:rsidRPr="002F1124" w:rsidTr="0027588C">
        <w:trPr>
          <w:trHeight w:hRule="exact" w:val="353"/>
        </w:trPr>
        <w:tc>
          <w:tcPr>
            <w:tcW w:w="5000" w:type="dxa"/>
            <w:gridSpan w:val="3"/>
            <w:tcBorders>
              <w:top w:val="single" w:sz="8" w:space="0" w:color="auto"/>
              <w:left w:val="nil"/>
              <w:bottom w:val="single" w:sz="4" w:space="0" w:color="auto"/>
            </w:tcBorders>
            <w:vAlign w:val="center"/>
          </w:tcPr>
          <w:p w:rsidR="00D12BD2" w:rsidRPr="002F1124" w:rsidRDefault="00D12BD2" w:rsidP="00D12BD2">
            <w:pPr>
              <w:spacing w:line="280" w:lineRule="exact"/>
              <w:rPr>
                <w:rFonts w:ascii="宋体" w:hAnsi="宋体"/>
                <w:b/>
                <w:sz w:val="18"/>
              </w:rPr>
            </w:pPr>
            <w:r w:rsidRPr="002F1124">
              <w:rPr>
                <w:rFonts w:ascii="宋体" w:hAnsi="宋体" w:hint="eastAsia"/>
                <w:b/>
                <w:sz w:val="18"/>
              </w:rPr>
              <w:t>一、本年度获得的知识产权数</w:t>
            </w:r>
          </w:p>
        </w:tc>
        <w:tc>
          <w:tcPr>
            <w:tcW w:w="1132" w:type="dxa"/>
            <w:tcBorders>
              <w:top w:val="single" w:sz="8" w:space="0" w:color="auto"/>
              <w:bottom w:val="single" w:sz="4" w:space="0" w:color="auto"/>
            </w:tcBorders>
            <w:vAlign w:val="center"/>
          </w:tcPr>
          <w:p w:rsidR="00D12BD2" w:rsidRDefault="00D12BD2" w:rsidP="00D12BD2">
            <w:pPr>
              <w:jc w:val="center"/>
            </w:pPr>
            <w:r w:rsidRPr="00200DCE">
              <w:rPr>
                <w:rFonts w:ascii="宋体" w:hAnsi="宋体" w:hint="eastAsia"/>
                <w:kern w:val="0"/>
                <w:sz w:val="18"/>
                <w:szCs w:val="18"/>
              </w:rPr>
              <w:t>-</w:t>
            </w:r>
          </w:p>
        </w:tc>
        <w:tc>
          <w:tcPr>
            <w:tcW w:w="1276" w:type="dxa"/>
            <w:tcBorders>
              <w:top w:val="single" w:sz="8" w:space="0" w:color="auto"/>
              <w:bottom w:val="single" w:sz="4" w:space="0" w:color="auto"/>
              <w:right w:val="nil"/>
            </w:tcBorders>
            <w:vAlign w:val="center"/>
          </w:tcPr>
          <w:p w:rsidR="00D12BD2" w:rsidRDefault="00D12BD2" w:rsidP="00D12BD2">
            <w:pPr>
              <w:jc w:val="center"/>
            </w:pPr>
            <w:r w:rsidRPr="00200DCE">
              <w:rPr>
                <w:rFonts w:ascii="宋体" w:hAnsi="宋体" w:hint="eastAsia"/>
                <w:kern w:val="0"/>
                <w:sz w:val="18"/>
                <w:szCs w:val="18"/>
              </w:rPr>
              <w:t>-</w:t>
            </w:r>
          </w:p>
        </w:tc>
        <w:tc>
          <w:tcPr>
            <w:tcW w:w="1826" w:type="dxa"/>
            <w:tcBorders>
              <w:top w:val="single" w:sz="8" w:space="0" w:color="auto"/>
              <w:bottom w:val="single" w:sz="4" w:space="0" w:color="auto"/>
              <w:right w:val="nil"/>
            </w:tcBorders>
            <w:vAlign w:val="center"/>
          </w:tcPr>
          <w:p w:rsidR="00D12BD2" w:rsidRDefault="00D12BD2" w:rsidP="00D12BD2">
            <w:pPr>
              <w:jc w:val="center"/>
            </w:pPr>
            <w:r w:rsidRPr="00200DCE">
              <w:rPr>
                <w:rFonts w:ascii="宋体" w:hAnsi="宋体" w:hint="eastAsia"/>
                <w:kern w:val="0"/>
                <w:sz w:val="18"/>
                <w:szCs w:val="18"/>
              </w:rPr>
              <w:t>-</w:t>
            </w:r>
          </w:p>
        </w:tc>
      </w:tr>
      <w:tr w:rsidR="00A841F5" w:rsidRPr="002F1124" w:rsidTr="0027588C">
        <w:trPr>
          <w:trHeight w:hRule="exact" w:val="353"/>
        </w:trPr>
        <w:tc>
          <w:tcPr>
            <w:tcW w:w="5000" w:type="dxa"/>
            <w:gridSpan w:val="3"/>
            <w:tcBorders>
              <w:left w:val="nil"/>
              <w:bottom w:val="single" w:sz="4" w:space="0" w:color="auto"/>
              <w:right w:val="single" w:sz="2" w:space="0" w:color="auto"/>
            </w:tcBorders>
            <w:vAlign w:val="center"/>
          </w:tcPr>
          <w:p w:rsidR="00A841F5" w:rsidRPr="002F1124" w:rsidRDefault="00A841F5" w:rsidP="0027588C">
            <w:pPr>
              <w:spacing w:line="280" w:lineRule="exact"/>
              <w:rPr>
                <w:rFonts w:ascii="宋体" w:hAnsi="宋体"/>
                <w:sz w:val="18"/>
              </w:rPr>
            </w:pPr>
            <w:r w:rsidRPr="002F1124">
              <w:rPr>
                <w:rFonts w:ascii="宋体" w:hAnsi="宋体" w:hint="eastAsia"/>
                <w:sz w:val="18"/>
              </w:rPr>
              <w:t>当年获得</w:t>
            </w:r>
            <w:r w:rsidRPr="002F1124">
              <w:rPr>
                <w:rFonts w:ascii="宋体" w:hAnsi="宋体"/>
                <w:sz w:val="18"/>
              </w:rPr>
              <w:t>发明专利数</w:t>
            </w:r>
          </w:p>
        </w:tc>
        <w:tc>
          <w:tcPr>
            <w:tcW w:w="1132" w:type="dxa"/>
            <w:tcBorders>
              <w:left w:val="single" w:sz="2" w:space="0" w:color="auto"/>
              <w:bottom w:val="single" w:sz="4" w:space="0" w:color="auto"/>
            </w:tcBorders>
            <w:vAlign w:val="center"/>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件</w:t>
            </w:r>
          </w:p>
        </w:tc>
        <w:tc>
          <w:tcPr>
            <w:tcW w:w="1276" w:type="dxa"/>
            <w:tcBorders>
              <w:bottom w:val="single" w:sz="4" w:space="0" w:color="auto"/>
              <w:right w:val="nil"/>
            </w:tcBorders>
            <w:vAlign w:val="center"/>
          </w:tcPr>
          <w:p w:rsidR="00A841F5" w:rsidRPr="002F1124" w:rsidRDefault="00A841F5" w:rsidP="0027588C">
            <w:pPr>
              <w:spacing w:line="280" w:lineRule="exact"/>
              <w:ind w:leftChars="-25" w:left="-1" w:rightChars="-37" w:right="-78" w:hangingChars="29" w:hanging="52"/>
              <w:jc w:val="center"/>
              <w:rPr>
                <w:rFonts w:ascii="宋体" w:hAnsi="宋体"/>
                <w:sz w:val="18"/>
              </w:rPr>
            </w:pPr>
            <w:r w:rsidRPr="002F1124">
              <w:rPr>
                <w:rFonts w:ascii="宋体" w:hAnsi="宋体"/>
                <w:sz w:val="18"/>
              </w:rPr>
              <w:t>QJ57_1</w:t>
            </w:r>
          </w:p>
        </w:tc>
        <w:tc>
          <w:tcPr>
            <w:tcW w:w="1826" w:type="dxa"/>
            <w:tcBorders>
              <w:bottom w:val="single" w:sz="4" w:space="0" w:color="auto"/>
              <w:right w:val="nil"/>
            </w:tcBorders>
            <w:vAlign w:val="center"/>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right w:val="single" w:sz="2" w:space="0" w:color="auto"/>
            </w:tcBorders>
          </w:tcPr>
          <w:p w:rsidR="00A841F5" w:rsidRPr="002F1124" w:rsidRDefault="00A841F5" w:rsidP="0027588C">
            <w:pPr>
              <w:spacing w:line="280" w:lineRule="exact"/>
              <w:ind w:firstLineChars="200" w:firstLine="360"/>
              <w:rPr>
                <w:rFonts w:ascii="宋体" w:hAnsi="宋体"/>
                <w:sz w:val="18"/>
              </w:rPr>
            </w:pPr>
            <w:r w:rsidRPr="002F1124">
              <w:rPr>
                <w:rFonts w:ascii="宋体" w:hAnsi="宋体" w:hint="eastAsia"/>
                <w:sz w:val="18"/>
              </w:rPr>
              <w:t>其中</w:t>
            </w:r>
            <w:r w:rsidRPr="002F1124">
              <w:rPr>
                <w:rFonts w:ascii="宋体" w:hAnsi="宋体"/>
                <w:sz w:val="18"/>
              </w:rPr>
              <w:t>：国防专利</w:t>
            </w:r>
          </w:p>
        </w:tc>
        <w:tc>
          <w:tcPr>
            <w:tcW w:w="1132" w:type="dxa"/>
            <w:tcBorders>
              <w:top w:val="single" w:sz="4" w:space="0" w:color="auto"/>
              <w:left w:val="single" w:sz="2" w:space="0" w:color="auto"/>
              <w:bottom w:val="single" w:sz="4" w:space="0" w:color="auto"/>
              <w:right w:val="single" w:sz="2" w:space="0" w:color="auto"/>
            </w:tcBorders>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件</w:t>
            </w:r>
          </w:p>
        </w:tc>
        <w:tc>
          <w:tcPr>
            <w:tcW w:w="1276" w:type="dxa"/>
            <w:tcBorders>
              <w:top w:val="single" w:sz="4" w:space="0" w:color="auto"/>
              <w:left w:val="single" w:sz="2" w:space="0" w:color="auto"/>
              <w:bottom w:val="single" w:sz="4" w:space="0" w:color="auto"/>
              <w:right w:val="single" w:sz="4" w:space="0" w:color="auto"/>
            </w:tcBorders>
          </w:tcPr>
          <w:p w:rsidR="00A841F5" w:rsidRPr="002F1124" w:rsidRDefault="00A841F5" w:rsidP="0027588C">
            <w:pPr>
              <w:spacing w:line="280" w:lineRule="exact"/>
              <w:ind w:leftChars="-25" w:left="-1" w:rightChars="-37" w:right="-78" w:hangingChars="29" w:hanging="52"/>
              <w:jc w:val="center"/>
              <w:rPr>
                <w:rFonts w:ascii="宋体" w:hAnsi="宋体"/>
                <w:sz w:val="18"/>
              </w:rPr>
            </w:pPr>
            <w:r w:rsidRPr="002F1124">
              <w:rPr>
                <w:rFonts w:ascii="宋体" w:hAnsi="宋体"/>
                <w:sz w:val="18"/>
              </w:rPr>
              <w:t>GQZ01</w:t>
            </w:r>
          </w:p>
        </w:tc>
        <w:tc>
          <w:tcPr>
            <w:tcW w:w="1826" w:type="dxa"/>
            <w:tcBorders>
              <w:top w:val="single" w:sz="4" w:space="0" w:color="auto"/>
              <w:left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right w:val="single" w:sz="2" w:space="0" w:color="auto"/>
            </w:tcBorders>
          </w:tcPr>
          <w:p w:rsidR="00A841F5" w:rsidRPr="002F1124" w:rsidRDefault="00A841F5" w:rsidP="0027588C">
            <w:pPr>
              <w:spacing w:line="280" w:lineRule="exact"/>
              <w:rPr>
                <w:rFonts w:ascii="宋体" w:hAnsi="宋体"/>
                <w:sz w:val="18"/>
              </w:rPr>
            </w:pPr>
            <w:r w:rsidRPr="002F1124">
              <w:rPr>
                <w:rFonts w:ascii="宋体" w:hAnsi="宋体" w:hint="eastAsia"/>
                <w:sz w:val="18"/>
              </w:rPr>
              <w:t>当年</w:t>
            </w:r>
            <w:r w:rsidRPr="002F1124">
              <w:rPr>
                <w:rFonts w:ascii="宋体" w:hAnsi="宋体"/>
                <w:sz w:val="18"/>
              </w:rPr>
              <w:t>获得植物新品种</w:t>
            </w:r>
          </w:p>
        </w:tc>
        <w:tc>
          <w:tcPr>
            <w:tcW w:w="1132" w:type="dxa"/>
            <w:tcBorders>
              <w:top w:val="single" w:sz="4" w:space="0" w:color="auto"/>
              <w:left w:val="single" w:sz="2" w:space="0" w:color="auto"/>
              <w:bottom w:val="single" w:sz="4" w:space="0" w:color="auto"/>
              <w:right w:val="single" w:sz="2" w:space="0" w:color="auto"/>
            </w:tcBorders>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件</w:t>
            </w:r>
          </w:p>
        </w:tc>
        <w:tc>
          <w:tcPr>
            <w:tcW w:w="1276" w:type="dxa"/>
            <w:tcBorders>
              <w:top w:val="single" w:sz="4" w:space="0" w:color="auto"/>
              <w:left w:val="single" w:sz="2" w:space="0" w:color="auto"/>
              <w:bottom w:val="single" w:sz="4" w:space="0" w:color="auto"/>
              <w:right w:val="single" w:sz="4" w:space="0" w:color="auto"/>
            </w:tcBorders>
          </w:tcPr>
          <w:p w:rsidR="00A841F5" w:rsidRPr="002F1124" w:rsidRDefault="00A841F5" w:rsidP="0027588C">
            <w:pPr>
              <w:spacing w:line="280" w:lineRule="exact"/>
              <w:ind w:leftChars="-25" w:left="-1" w:rightChars="-37" w:right="-78" w:hangingChars="29" w:hanging="52"/>
              <w:jc w:val="center"/>
              <w:rPr>
                <w:rFonts w:ascii="宋体" w:hAnsi="宋体"/>
                <w:sz w:val="18"/>
              </w:rPr>
            </w:pPr>
            <w:r w:rsidRPr="002F1124">
              <w:rPr>
                <w:rFonts w:ascii="宋体" w:hAnsi="宋体" w:hint="eastAsia"/>
                <w:sz w:val="18"/>
              </w:rPr>
              <w:t>Q</w:t>
            </w:r>
            <w:r w:rsidRPr="002F1124">
              <w:rPr>
                <w:rFonts w:ascii="宋体" w:hAnsi="宋体"/>
                <w:sz w:val="18"/>
              </w:rPr>
              <w:t>J87_1</w:t>
            </w:r>
          </w:p>
        </w:tc>
        <w:tc>
          <w:tcPr>
            <w:tcW w:w="1826" w:type="dxa"/>
            <w:tcBorders>
              <w:top w:val="single" w:sz="4" w:space="0" w:color="auto"/>
              <w:left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right w:val="single" w:sz="2" w:space="0" w:color="auto"/>
            </w:tcBorders>
          </w:tcPr>
          <w:p w:rsidR="00A841F5" w:rsidRPr="002F1124" w:rsidRDefault="00A841F5" w:rsidP="0027588C">
            <w:pPr>
              <w:spacing w:line="280" w:lineRule="exact"/>
              <w:ind w:rightChars="-37" w:right="-78"/>
              <w:jc w:val="left"/>
              <w:rPr>
                <w:rFonts w:ascii="宋体" w:hAnsi="宋体"/>
                <w:spacing w:val="-8"/>
                <w:sz w:val="18"/>
              </w:rPr>
            </w:pPr>
            <w:r w:rsidRPr="002F1124">
              <w:rPr>
                <w:rFonts w:ascii="宋体" w:hAnsi="宋体" w:hint="eastAsia"/>
                <w:spacing w:val="-8"/>
                <w:sz w:val="18"/>
                <w:szCs w:val="18"/>
              </w:rPr>
              <w:t>当年获得</w:t>
            </w:r>
            <w:r w:rsidRPr="002F1124">
              <w:rPr>
                <w:rFonts w:ascii="宋体" w:hAnsi="宋体"/>
                <w:spacing w:val="-8"/>
                <w:sz w:val="18"/>
                <w:szCs w:val="18"/>
              </w:rPr>
              <w:t>国家级农作物品种</w:t>
            </w:r>
          </w:p>
        </w:tc>
        <w:tc>
          <w:tcPr>
            <w:tcW w:w="1132" w:type="dxa"/>
            <w:tcBorders>
              <w:top w:val="single" w:sz="4" w:space="0" w:color="auto"/>
              <w:left w:val="single" w:sz="2" w:space="0" w:color="auto"/>
              <w:bottom w:val="single" w:sz="4" w:space="0" w:color="auto"/>
              <w:right w:val="single" w:sz="2" w:space="0" w:color="auto"/>
            </w:tcBorders>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件</w:t>
            </w:r>
          </w:p>
        </w:tc>
        <w:tc>
          <w:tcPr>
            <w:tcW w:w="1276" w:type="dxa"/>
            <w:tcBorders>
              <w:top w:val="single" w:sz="4" w:space="0" w:color="auto"/>
              <w:left w:val="single" w:sz="2" w:space="0" w:color="auto"/>
              <w:bottom w:val="single" w:sz="4" w:space="0" w:color="auto"/>
              <w:right w:val="single" w:sz="4" w:space="0" w:color="auto"/>
            </w:tcBorders>
          </w:tcPr>
          <w:p w:rsidR="00A841F5" w:rsidRPr="002F1124" w:rsidRDefault="00A841F5" w:rsidP="0027588C">
            <w:pPr>
              <w:spacing w:line="280" w:lineRule="exact"/>
              <w:ind w:leftChars="-25" w:left="-1" w:rightChars="-37" w:right="-78" w:hangingChars="29" w:hanging="52"/>
              <w:jc w:val="center"/>
              <w:rPr>
                <w:rFonts w:ascii="宋体" w:hAnsi="宋体"/>
                <w:sz w:val="18"/>
              </w:rPr>
            </w:pPr>
            <w:r w:rsidRPr="002F1124">
              <w:rPr>
                <w:rFonts w:ascii="宋体" w:hAnsi="宋体"/>
                <w:sz w:val="18"/>
              </w:rPr>
              <w:t>GQZ02</w:t>
            </w:r>
          </w:p>
        </w:tc>
        <w:tc>
          <w:tcPr>
            <w:tcW w:w="1826" w:type="dxa"/>
            <w:tcBorders>
              <w:top w:val="single" w:sz="4" w:space="0" w:color="auto"/>
              <w:left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right w:val="single" w:sz="2" w:space="0" w:color="auto"/>
            </w:tcBorders>
          </w:tcPr>
          <w:p w:rsidR="00A841F5" w:rsidRPr="002F1124" w:rsidRDefault="00A841F5" w:rsidP="0027588C">
            <w:pPr>
              <w:spacing w:line="280" w:lineRule="exact"/>
              <w:ind w:rightChars="-37" w:right="-78"/>
              <w:jc w:val="left"/>
              <w:rPr>
                <w:rFonts w:ascii="宋体" w:hAnsi="宋体"/>
                <w:sz w:val="18"/>
              </w:rPr>
            </w:pPr>
            <w:r w:rsidRPr="002F1124">
              <w:rPr>
                <w:rFonts w:ascii="宋体" w:hAnsi="宋体" w:hint="eastAsia"/>
                <w:spacing w:val="-8"/>
                <w:sz w:val="18"/>
                <w:szCs w:val="18"/>
              </w:rPr>
              <w:t>当年获得</w:t>
            </w:r>
            <w:r w:rsidRPr="002F1124">
              <w:rPr>
                <w:rFonts w:ascii="宋体" w:hAnsi="宋体"/>
                <w:spacing w:val="-8"/>
                <w:sz w:val="18"/>
                <w:szCs w:val="18"/>
              </w:rPr>
              <w:t>国家新药</w:t>
            </w:r>
          </w:p>
        </w:tc>
        <w:tc>
          <w:tcPr>
            <w:tcW w:w="1132" w:type="dxa"/>
            <w:tcBorders>
              <w:top w:val="single" w:sz="4" w:space="0" w:color="auto"/>
              <w:left w:val="single" w:sz="2" w:space="0" w:color="auto"/>
              <w:bottom w:val="single" w:sz="4" w:space="0" w:color="auto"/>
              <w:right w:val="single" w:sz="2" w:space="0" w:color="auto"/>
            </w:tcBorders>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件</w:t>
            </w:r>
          </w:p>
        </w:tc>
        <w:tc>
          <w:tcPr>
            <w:tcW w:w="1276" w:type="dxa"/>
            <w:tcBorders>
              <w:top w:val="single" w:sz="4" w:space="0" w:color="auto"/>
              <w:left w:val="single" w:sz="2" w:space="0" w:color="auto"/>
              <w:bottom w:val="single" w:sz="4" w:space="0" w:color="auto"/>
              <w:right w:val="single" w:sz="4" w:space="0" w:color="auto"/>
            </w:tcBorders>
          </w:tcPr>
          <w:p w:rsidR="00A841F5" w:rsidRPr="002F1124" w:rsidRDefault="00A841F5" w:rsidP="0027588C">
            <w:pPr>
              <w:spacing w:line="280" w:lineRule="exact"/>
              <w:ind w:leftChars="-25" w:left="-1" w:rightChars="-37" w:right="-78" w:hangingChars="29" w:hanging="52"/>
              <w:jc w:val="center"/>
              <w:rPr>
                <w:rFonts w:ascii="宋体" w:hAnsi="宋体"/>
                <w:sz w:val="18"/>
              </w:rPr>
            </w:pPr>
            <w:r w:rsidRPr="002F1124">
              <w:rPr>
                <w:rFonts w:ascii="宋体" w:hAnsi="宋体"/>
                <w:sz w:val="18"/>
              </w:rPr>
              <w:t>GQZ03</w:t>
            </w:r>
          </w:p>
        </w:tc>
        <w:tc>
          <w:tcPr>
            <w:tcW w:w="1826" w:type="dxa"/>
            <w:tcBorders>
              <w:top w:val="single" w:sz="4" w:space="0" w:color="auto"/>
              <w:left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right w:val="single" w:sz="2" w:space="0" w:color="auto"/>
            </w:tcBorders>
          </w:tcPr>
          <w:p w:rsidR="00A841F5" w:rsidRPr="002F1124" w:rsidRDefault="00A841F5" w:rsidP="0027588C">
            <w:pPr>
              <w:spacing w:line="280" w:lineRule="exact"/>
              <w:ind w:rightChars="-37" w:right="-78"/>
              <w:jc w:val="left"/>
              <w:rPr>
                <w:rFonts w:ascii="宋体" w:hAnsi="宋体"/>
                <w:spacing w:val="-8"/>
                <w:sz w:val="18"/>
                <w:szCs w:val="18"/>
              </w:rPr>
            </w:pPr>
            <w:r w:rsidRPr="002F1124">
              <w:rPr>
                <w:rFonts w:ascii="宋体" w:hAnsi="宋体" w:hint="eastAsia"/>
                <w:spacing w:val="-8"/>
                <w:sz w:val="18"/>
                <w:szCs w:val="18"/>
              </w:rPr>
              <w:t>当年</w:t>
            </w:r>
            <w:r w:rsidRPr="002F1124">
              <w:rPr>
                <w:rFonts w:ascii="宋体" w:hAnsi="宋体"/>
                <w:spacing w:val="-8"/>
                <w:sz w:val="18"/>
                <w:szCs w:val="18"/>
              </w:rPr>
              <w:t>获得</w:t>
            </w:r>
            <w:r w:rsidRPr="002F1124">
              <w:rPr>
                <w:rFonts w:ascii="宋体" w:hAnsi="宋体" w:hint="eastAsia"/>
                <w:spacing w:val="-8"/>
                <w:sz w:val="18"/>
                <w:szCs w:val="18"/>
              </w:rPr>
              <w:t>国家一级中药保护品种</w:t>
            </w:r>
          </w:p>
        </w:tc>
        <w:tc>
          <w:tcPr>
            <w:tcW w:w="1132" w:type="dxa"/>
            <w:tcBorders>
              <w:top w:val="single" w:sz="4" w:space="0" w:color="auto"/>
              <w:left w:val="single" w:sz="2" w:space="0" w:color="auto"/>
              <w:bottom w:val="single" w:sz="4" w:space="0" w:color="auto"/>
              <w:right w:val="single" w:sz="2" w:space="0" w:color="auto"/>
            </w:tcBorders>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件</w:t>
            </w:r>
          </w:p>
        </w:tc>
        <w:tc>
          <w:tcPr>
            <w:tcW w:w="1276" w:type="dxa"/>
            <w:tcBorders>
              <w:top w:val="single" w:sz="4" w:space="0" w:color="auto"/>
              <w:left w:val="single" w:sz="2" w:space="0" w:color="auto"/>
              <w:bottom w:val="single" w:sz="4" w:space="0" w:color="auto"/>
              <w:right w:val="single" w:sz="4" w:space="0" w:color="auto"/>
            </w:tcBorders>
          </w:tcPr>
          <w:p w:rsidR="00A841F5" w:rsidRPr="002F1124" w:rsidRDefault="00A841F5" w:rsidP="0027588C">
            <w:pPr>
              <w:spacing w:line="280" w:lineRule="exact"/>
              <w:ind w:leftChars="-25" w:left="-1" w:rightChars="-37" w:right="-78" w:hangingChars="29" w:hanging="52"/>
              <w:jc w:val="center"/>
              <w:rPr>
                <w:rFonts w:ascii="宋体" w:hAnsi="宋体"/>
                <w:sz w:val="18"/>
              </w:rPr>
            </w:pPr>
            <w:r w:rsidRPr="002F1124">
              <w:rPr>
                <w:rFonts w:ascii="宋体" w:hAnsi="宋体"/>
                <w:sz w:val="18"/>
              </w:rPr>
              <w:t>QJ100_1</w:t>
            </w:r>
          </w:p>
        </w:tc>
        <w:tc>
          <w:tcPr>
            <w:tcW w:w="1826" w:type="dxa"/>
            <w:tcBorders>
              <w:top w:val="single" w:sz="4" w:space="0" w:color="auto"/>
              <w:left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right w:val="single" w:sz="2" w:space="0" w:color="auto"/>
            </w:tcBorders>
          </w:tcPr>
          <w:p w:rsidR="00A841F5" w:rsidRPr="002F1124" w:rsidRDefault="00A841F5" w:rsidP="0027588C">
            <w:pPr>
              <w:spacing w:line="280" w:lineRule="exact"/>
              <w:ind w:rightChars="-37" w:right="-78"/>
              <w:jc w:val="left"/>
              <w:rPr>
                <w:rFonts w:ascii="宋体" w:hAnsi="宋体"/>
                <w:spacing w:val="-8"/>
                <w:sz w:val="18"/>
                <w:szCs w:val="18"/>
              </w:rPr>
            </w:pPr>
            <w:r w:rsidRPr="002F1124">
              <w:rPr>
                <w:rFonts w:ascii="宋体" w:hAnsi="宋体" w:hint="eastAsia"/>
                <w:spacing w:val="-8"/>
                <w:sz w:val="18"/>
                <w:szCs w:val="18"/>
              </w:rPr>
              <w:t>当年</w:t>
            </w:r>
            <w:r w:rsidRPr="002F1124">
              <w:rPr>
                <w:rFonts w:ascii="宋体" w:hAnsi="宋体"/>
                <w:spacing w:val="-8"/>
                <w:sz w:val="18"/>
                <w:szCs w:val="18"/>
              </w:rPr>
              <w:t>获得</w:t>
            </w:r>
            <w:r w:rsidRPr="002F1124">
              <w:rPr>
                <w:rFonts w:ascii="宋体" w:hAnsi="宋体" w:hint="eastAsia"/>
                <w:spacing w:val="-8"/>
                <w:sz w:val="18"/>
                <w:szCs w:val="18"/>
              </w:rPr>
              <w:t>集成电路布图设计专有权</w:t>
            </w:r>
          </w:p>
        </w:tc>
        <w:tc>
          <w:tcPr>
            <w:tcW w:w="1132" w:type="dxa"/>
            <w:tcBorders>
              <w:top w:val="single" w:sz="4" w:space="0" w:color="auto"/>
              <w:left w:val="single" w:sz="2" w:space="0" w:color="auto"/>
              <w:bottom w:val="single" w:sz="4" w:space="0" w:color="auto"/>
              <w:right w:val="single" w:sz="2" w:space="0" w:color="auto"/>
            </w:tcBorders>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件</w:t>
            </w:r>
          </w:p>
        </w:tc>
        <w:tc>
          <w:tcPr>
            <w:tcW w:w="1276" w:type="dxa"/>
            <w:tcBorders>
              <w:top w:val="single" w:sz="4" w:space="0" w:color="auto"/>
              <w:left w:val="single" w:sz="2" w:space="0" w:color="auto"/>
              <w:bottom w:val="single" w:sz="4" w:space="0" w:color="auto"/>
              <w:right w:val="single" w:sz="4" w:space="0" w:color="auto"/>
            </w:tcBorders>
          </w:tcPr>
          <w:p w:rsidR="00A841F5" w:rsidRPr="002F1124" w:rsidRDefault="00A841F5" w:rsidP="0027588C">
            <w:pPr>
              <w:spacing w:line="280" w:lineRule="exact"/>
              <w:ind w:leftChars="-25" w:left="-1" w:rightChars="-37" w:right="-78" w:hangingChars="29" w:hanging="52"/>
              <w:jc w:val="center"/>
              <w:rPr>
                <w:rFonts w:ascii="宋体" w:hAnsi="宋体"/>
                <w:sz w:val="18"/>
              </w:rPr>
            </w:pPr>
            <w:r w:rsidRPr="002F1124">
              <w:rPr>
                <w:rFonts w:ascii="宋体" w:hAnsi="宋体" w:hint="eastAsia"/>
                <w:sz w:val="18"/>
              </w:rPr>
              <w:t>Q</w:t>
            </w:r>
            <w:r w:rsidRPr="002F1124">
              <w:rPr>
                <w:rFonts w:ascii="宋体" w:hAnsi="宋体"/>
                <w:sz w:val="18"/>
              </w:rPr>
              <w:t>J86_1</w:t>
            </w:r>
          </w:p>
        </w:tc>
        <w:tc>
          <w:tcPr>
            <w:tcW w:w="1826" w:type="dxa"/>
            <w:tcBorders>
              <w:top w:val="single" w:sz="4" w:space="0" w:color="auto"/>
              <w:left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right w:val="single" w:sz="2" w:space="0" w:color="auto"/>
            </w:tcBorders>
          </w:tcPr>
          <w:p w:rsidR="00A841F5" w:rsidRPr="002F1124" w:rsidRDefault="00A841F5" w:rsidP="0027588C">
            <w:pPr>
              <w:spacing w:line="280" w:lineRule="exact"/>
              <w:ind w:rightChars="-37" w:right="-78"/>
              <w:jc w:val="left"/>
              <w:rPr>
                <w:rFonts w:ascii="宋体" w:hAnsi="宋体"/>
                <w:spacing w:val="-8"/>
                <w:sz w:val="18"/>
                <w:szCs w:val="18"/>
              </w:rPr>
            </w:pPr>
            <w:r w:rsidRPr="002F1124">
              <w:rPr>
                <w:rFonts w:ascii="宋体" w:hAnsi="宋体" w:hint="eastAsia"/>
                <w:spacing w:val="-8"/>
                <w:sz w:val="18"/>
                <w:szCs w:val="18"/>
              </w:rPr>
              <w:t>当年获得</w:t>
            </w:r>
            <w:r w:rsidRPr="002F1124">
              <w:rPr>
                <w:rFonts w:ascii="宋体" w:hAnsi="宋体"/>
                <w:spacing w:val="-8"/>
                <w:sz w:val="18"/>
                <w:szCs w:val="18"/>
              </w:rPr>
              <w:t>实用新型专利</w:t>
            </w:r>
          </w:p>
        </w:tc>
        <w:tc>
          <w:tcPr>
            <w:tcW w:w="1132" w:type="dxa"/>
            <w:tcBorders>
              <w:top w:val="single" w:sz="4" w:space="0" w:color="auto"/>
              <w:left w:val="single" w:sz="2" w:space="0" w:color="auto"/>
              <w:bottom w:val="single" w:sz="4" w:space="0" w:color="auto"/>
              <w:right w:val="single" w:sz="2" w:space="0" w:color="auto"/>
            </w:tcBorders>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件</w:t>
            </w:r>
          </w:p>
        </w:tc>
        <w:tc>
          <w:tcPr>
            <w:tcW w:w="1276" w:type="dxa"/>
            <w:tcBorders>
              <w:top w:val="single" w:sz="4" w:space="0" w:color="auto"/>
              <w:left w:val="single" w:sz="2" w:space="0" w:color="auto"/>
              <w:bottom w:val="single" w:sz="4" w:space="0" w:color="auto"/>
              <w:right w:val="single" w:sz="4" w:space="0" w:color="auto"/>
            </w:tcBorders>
          </w:tcPr>
          <w:p w:rsidR="00A841F5" w:rsidRPr="002F1124" w:rsidRDefault="00A841F5" w:rsidP="0027588C">
            <w:pPr>
              <w:spacing w:line="280" w:lineRule="exact"/>
              <w:ind w:leftChars="-25" w:left="-1" w:rightChars="-37" w:right="-78" w:hangingChars="29" w:hanging="52"/>
              <w:jc w:val="center"/>
              <w:rPr>
                <w:rFonts w:ascii="宋体" w:hAnsi="宋体"/>
                <w:sz w:val="18"/>
              </w:rPr>
            </w:pPr>
            <w:r w:rsidRPr="002F1124">
              <w:rPr>
                <w:rFonts w:ascii="宋体" w:hAnsi="宋体"/>
                <w:sz w:val="18"/>
              </w:rPr>
              <w:t>GQZ04</w:t>
            </w:r>
          </w:p>
        </w:tc>
        <w:tc>
          <w:tcPr>
            <w:tcW w:w="1826" w:type="dxa"/>
            <w:tcBorders>
              <w:top w:val="single" w:sz="4" w:space="0" w:color="auto"/>
              <w:left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right w:val="single" w:sz="2" w:space="0" w:color="auto"/>
            </w:tcBorders>
          </w:tcPr>
          <w:p w:rsidR="00A841F5" w:rsidRPr="002F1124" w:rsidRDefault="00A841F5" w:rsidP="0027588C">
            <w:pPr>
              <w:spacing w:line="280" w:lineRule="exact"/>
              <w:rPr>
                <w:rFonts w:ascii="宋体" w:hAnsi="宋体"/>
                <w:sz w:val="18"/>
              </w:rPr>
            </w:pPr>
            <w:r w:rsidRPr="002F1124">
              <w:rPr>
                <w:rFonts w:ascii="宋体" w:hAnsi="宋体" w:hint="eastAsia"/>
                <w:spacing w:val="-8"/>
                <w:sz w:val="18"/>
                <w:szCs w:val="18"/>
              </w:rPr>
              <w:t>当年获得外观设计</w:t>
            </w:r>
            <w:r w:rsidRPr="002F1124">
              <w:rPr>
                <w:rFonts w:ascii="宋体" w:hAnsi="宋体"/>
                <w:spacing w:val="-8"/>
                <w:sz w:val="18"/>
                <w:szCs w:val="18"/>
              </w:rPr>
              <w:t>专利</w:t>
            </w:r>
          </w:p>
        </w:tc>
        <w:tc>
          <w:tcPr>
            <w:tcW w:w="1132" w:type="dxa"/>
            <w:tcBorders>
              <w:top w:val="single" w:sz="4" w:space="0" w:color="auto"/>
              <w:left w:val="single" w:sz="2" w:space="0" w:color="auto"/>
              <w:bottom w:val="single" w:sz="4" w:space="0" w:color="auto"/>
              <w:right w:val="single" w:sz="2" w:space="0" w:color="auto"/>
            </w:tcBorders>
            <w:vAlign w:val="center"/>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件</w:t>
            </w:r>
          </w:p>
        </w:tc>
        <w:tc>
          <w:tcPr>
            <w:tcW w:w="1276" w:type="dxa"/>
            <w:tcBorders>
              <w:top w:val="single" w:sz="4" w:space="0" w:color="auto"/>
              <w:left w:val="single" w:sz="2" w:space="0" w:color="auto"/>
              <w:bottom w:val="single" w:sz="4" w:space="0" w:color="auto"/>
              <w:right w:val="single" w:sz="4" w:space="0" w:color="auto"/>
            </w:tcBorders>
          </w:tcPr>
          <w:p w:rsidR="00A841F5" w:rsidRPr="002F1124" w:rsidRDefault="00A841F5" w:rsidP="0027588C">
            <w:pPr>
              <w:spacing w:line="280" w:lineRule="exact"/>
              <w:ind w:leftChars="-25" w:left="-1" w:rightChars="-37" w:right="-78" w:hangingChars="29" w:hanging="52"/>
              <w:jc w:val="center"/>
              <w:rPr>
                <w:rFonts w:ascii="宋体" w:hAnsi="宋体"/>
                <w:sz w:val="18"/>
              </w:rPr>
            </w:pPr>
            <w:r w:rsidRPr="002F1124">
              <w:rPr>
                <w:rFonts w:ascii="宋体" w:hAnsi="宋体"/>
                <w:sz w:val="18"/>
              </w:rPr>
              <w:t>GQZ05</w:t>
            </w:r>
          </w:p>
        </w:tc>
        <w:tc>
          <w:tcPr>
            <w:tcW w:w="1826" w:type="dxa"/>
            <w:tcBorders>
              <w:top w:val="single" w:sz="4" w:space="0" w:color="auto"/>
              <w:left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right w:val="single" w:sz="2" w:space="0" w:color="auto"/>
            </w:tcBorders>
          </w:tcPr>
          <w:p w:rsidR="00A841F5" w:rsidRPr="002F1124" w:rsidRDefault="00A841F5" w:rsidP="0027588C">
            <w:pPr>
              <w:tabs>
                <w:tab w:val="right" w:pos="4771"/>
              </w:tabs>
              <w:spacing w:line="280" w:lineRule="exact"/>
              <w:rPr>
                <w:rFonts w:ascii="宋体" w:hAnsi="宋体"/>
                <w:sz w:val="18"/>
              </w:rPr>
            </w:pPr>
            <w:r w:rsidRPr="002F1124">
              <w:rPr>
                <w:rFonts w:ascii="宋体" w:hAnsi="宋体" w:hint="eastAsia"/>
                <w:sz w:val="18"/>
              </w:rPr>
              <w:t>当年获得</w:t>
            </w:r>
            <w:r w:rsidRPr="002F1124">
              <w:rPr>
                <w:rFonts w:ascii="宋体" w:hAnsi="宋体"/>
                <w:sz w:val="18"/>
              </w:rPr>
              <w:t>软件著作权</w:t>
            </w:r>
          </w:p>
        </w:tc>
        <w:tc>
          <w:tcPr>
            <w:tcW w:w="1132" w:type="dxa"/>
            <w:tcBorders>
              <w:top w:val="single" w:sz="4" w:space="0" w:color="auto"/>
              <w:left w:val="single" w:sz="2" w:space="0" w:color="auto"/>
              <w:bottom w:val="single" w:sz="4" w:space="0" w:color="auto"/>
              <w:right w:val="single" w:sz="2" w:space="0" w:color="auto"/>
            </w:tcBorders>
            <w:vAlign w:val="center"/>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件</w:t>
            </w:r>
          </w:p>
        </w:tc>
        <w:tc>
          <w:tcPr>
            <w:tcW w:w="1276" w:type="dxa"/>
            <w:tcBorders>
              <w:top w:val="single" w:sz="4" w:space="0" w:color="auto"/>
              <w:left w:val="single" w:sz="2" w:space="0" w:color="auto"/>
              <w:bottom w:val="single" w:sz="4" w:space="0" w:color="auto"/>
              <w:right w:val="single" w:sz="4" w:space="0" w:color="auto"/>
            </w:tcBorders>
          </w:tcPr>
          <w:p w:rsidR="00A841F5" w:rsidRPr="002F1124" w:rsidRDefault="00A841F5" w:rsidP="0027588C">
            <w:pPr>
              <w:spacing w:line="280" w:lineRule="exact"/>
              <w:ind w:leftChars="-25" w:left="-1" w:rightChars="-37" w:right="-78" w:hangingChars="29" w:hanging="52"/>
              <w:jc w:val="center"/>
              <w:rPr>
                <w:rFonts w:ascii="宋体" w:hAnsi="宋体"/>
                <w:sz w:val="18"/>
              </w:rPr>
            </w:pPr>
            <w:r w:rsidRPr="002F1124">
              <w:rPr>
                <w:rFonts w:ascii="宋体" w:hAnsi="宋体"/>
                <w:sz w:val="18"/>
              </w:rPr>
              <w:t>QJ85_1</w:t>
            </w:r>
          </w:p>
        </w:tc>
        <w:tc>
          <w:tcPr>
            <w:tcW w:w="1826" w:type="dxa"/>
            <w:tcBorders>
              <w:top w:val="single" w:sz="4" w:space="0" w:color="auto"/>
              <w:left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highlight w:val="yellow"/>
              </w:rPr>
            </w:pPr>
          </w:p>
        </w:tc>
      </w:tr>
      <w:tr w:rsidR="00D12BD2" w:rsidRPr="002F1124" w:rsidTr="00D64A51">
        <w:trPr>
          <w:trHeight w:hRule="exact" w:val="353"/>
        </w:trPr>
        <w:tc>
          <w:tcPr>
            <w:tcW w:w="5000" w:type="dxa"/>
            <w:gridSpan w:val="3"/>
            <w:tcBorders>
              <w:top w:val="single" w:sz="4" w:space="0" w:color="auto"/>
              <w:left w:val="nil"/>
              <w:bottom w:val="single" w:sz="4" w:space="0" w:color="auto"/>
              <w:right w:val="single" w:sz="2" w:space="0" w:color="auto"/>
            </w:tcBorders>
          </w:tcPr>
          <w:p w:rsidR="00D12BD2" w:rsidRPr="002F1124" w:rsidRDefault="00D12BD2" w:rsidP="00D12BD2">
            <w:pPr>
              <w:spacing w:before="36" w:line="280" w:lineRule="exact"/>
              <w:rPr>
                <w:rFonts w:ascii="宋体" w:hAnsi="宋体"/>
                <w:b/>
                <w:sz w:val="18"/>
              </w:rPr>
            </w:pPr>
            <w:r w:rsidRPr="002F1124">
              <w:rPr>
                <w:rFonts w:ascii="宋体" w:hAnsi="宋体" w:hint="eastAsia"/>
                <w:b/>
                <w:sz w:val="18"/>
              </w:rPr>
              <w:t>二、本年度人员情况</w:t>
            </w:r>
          </w:p>
          <w:p w:rsidR="00D12BD2" w:rsidRPr="002F1124" w:rsidRDefault="00D12BD2" w:rsidP="00D12BD2">
            <w:pPr>
              <w:tabs>
                <w:tab w:val="right" w:pos="4771"/>
              </w:tabs>
              <w:spacing w:line="280" w:lineRule="exact"/>
              <w:rPr>
                <w:rFonts w:ascii="宋体" w:hAnsi="宋体"/>
                <w:sz w:val="18"/>
              </w:rPr>
            </w:pPr>
          </w:p>
        </w:tc>
        <w:tc>
          <w:tcPr>
            <w:tcW w:w="1132" w:type="dxa"/>
            <w:tcBorders>
              <w:top w:val="single" w:sz="4" w:space="0" w:color="auto"/>
              <w:left w:val="single" w:sz="2" w:space="0" w:color="auto"/>
              <w:bottom w:val="single" w:sz="4" w:space="0" w:color="auto"/>
              <w:right w:val="single" w:sz="2" w:space="0" w:color="auto"/>
            </w:tcBorders>
            <w:vAlign w:val="center"/>
          </w:tcPr>
          <w:p w:rsidR="00D12BD2" w:rsidRDefault="00D12BD2" w:rsidP="00D12BD2">
            <w:pPr>
              <w:jc w:val="center"/>
            </w:pPr>
            <w:r w:rsidRPr="00200DCE">
              <w:rPr>
                <w:rFonts w:ascii="宋体" w:hAnsi="宋体" w:hint="eastAsia"/>
                <w:kern w:val="0"/>
                <w:sz w:val="18"/>
                <w:szCs w:val="18"/>
              </w:rPr>
              <w:t>-</w:t>
            </w:r>
          </w:p>
        </w:tc>
        <w:tc>
          <w:tcPr>
            <w:tcW w:w="1276" w:type="dxa"/>
            <w:tcBorders>
              <w:top w:val="single" w:sz="4" w:space="0" w:color="auto"/>
              <w:left w:val="single" w:sz="2" w:space="0" w:color="auto"/>
              <w:bottom w:val="single" w:sz="4" w:space="0" w:color="auto"/>
              <w:right w:val="single" w:sz="4" w:space="0" w:color="auto"/>
            </w:tcBorders>
            <w:vAlign w:val="center"/>
          </w:tcPr>
          <w:p w:rsidR="00D12BD2" w:rsidRDefault="00D12BD2" w:rsidP="00D12BD2">
            <w:pPr>
              <w:jc w:val="center"/>
            </w:pPr>
            <w:r w:rsidRPr="00200DCE">
              <w:rPr>
                <w:rFonts w:ascii="宋体" w:hAnsi="宋体" w:hint="eastAsia"/>
                <w:kern w:val="0"/>
                <w:sz w:val="18"/>
                <w:szCs w:val="18"/>
              </w:rPr>
              <w:t>-</w:t>
            </w:r>
          </w:p>
        </w:tc>
        <w:tc>
          <w:tcPr>
            <w:tcW w:w="1826" w:type="dxa"/>
            <w:tcBorders>
              <w:top w:val="single" w:sz="4" w:space="0" w:color="auto"/>
              <w:left w:val="single" w:sz="4" w:space="0" w:color="auto"/>
              <w:bottom w:val="single" w:sz="4" w:space="0" w:color="auto"/>
              <w:right w:val="nil"/>
            </w:tcBorders>
            <w:vAlign w:val="center"/>
          </w:tcPr>
          <w:p w:rsidR="00D12BD2" w:rsidRDefault="00D12BD2" w:rsidP="00D12BD2">
            <w:pPr>
              <w:jc w:val="center"/>
            </w:pPr>
            <w:r w:rsidRPr="00200DCE">
              <w:rPr>
                <w:rFonts w:ascii="宋体" w:hAnsi="宋体" w:hint="eastAsia"/>
                <w:kern w:val="0"/>
                <w:sz w:val="18"/>
                <w:szCs w:val="18"/>
              </w:rPr>
              <w:t>-</w:t>
            </w:r>
          </w:p>
        </w:tc>
      </w:tr>
      <w:tr w:rsidR="00A841F5" w:rsidRPr="002F1124" w:rsidTr="0027588C">
        <w:trPr>
          <w:trHeight w:hRule="exact" w:val="353"/>
        </w:trPr>
        <w:tc>
          <w:tcPr>
            <w:tcW w:w="5000" w:type="dxa"/>
            <w:gridSpan w:val="3"/>
            <w:tcBorders>
              <w:top w:val="single" w:sz="4" w:space="0" w:color="auto"/>
              <w:left w:val="nil"/>
              <w:bottom w:val="single" w:sz="4" w:space="0" w:color="auto"/>
              <w:right w:val="single" w:sz="2" w:space="0" w:color="auto"/>
            </w:tcBorders>
          </w:tcPr>
          <w:p w:rsidR="00A841F5" w:rsidRPr="002F1124" w:rsidRDefault="00A841F5" w:rsidP="0027588C">
            <w:pPr>
              <w:spacing w:line="280" w:lineRule="exact"/>
              <w:rPr>
                <w:rFonts w:ascii="宋体" w:hAnsi="宋体"/>
                <w:sz w:val="18"/>
              </w:rPr>
            </w:pPr>
            <w:r w:rsidRPr="002F1124">
              <w:rPr>
                <w:rFonts w:ascii="宋体" w:hAnsi="宋体" w:hint="eastAsia"/>
                <w:sz w:val="18"/>
              </w:rPr>
              <w:t>本年度职工</w:t>
            </w:r>
            <w:r w:rsidRPr="002F1124">
              <w:rPr>
                <w:rFonts w:ascii="宋体" w:hAnsi="宋体"/>
                <w:sz w:val="18"/>
              </w:rPr>
              <w:t>总数</w:t>
            </w:r>
          </w:p>
        </w:tc>
        <w:tc>
          <w:tcPr>
            <w:tcW w:w="1132" w:type="dxa"/>
            <w:tcBorders>
              <w:top w:val="single" w:sz="4" w:space="0" w:color="auto"/>
              <w:left w:val="single" w:sz="2" w:space="0" w:color="auto"/>
              <w:bottom w:val="single" w:sz="4" w:space="0" w:color="auto"/>
              <w:right w:val="single" w:sz="2" w:space="0" w:color="auto"/>
            </w:tcBorders>
            <w:vAlign w:val="center"/>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人</w:t>
            </w:r>
          </w:p>
        </w:tc>
        <w:tc>
          <w:tcPr>
            <w:tcW w:w="1276" w:type="dxa"/>
            <w:tcBorders>
              <w:top w:val="single" w:sz="4" w:space="0" w:color="auto"/>
              <w:left w:val="single" w:sz="2" w:space="0" w:color="auto"/>
              <w:bottom w:val="single" w:sz="4" w:space="0" w:color="auto"/>
              <w:right w:val="single" w:sz="4" w:space="0" w:color="auto"/>
            </w:tcBorders>
          </w:tcPr>
          <w:p w:rsidR="00A841F5" w:rsidRPr="002F1124" w:rsidRDefault="00A841F5" w:rsidP="0027588C">
            <w:pPr>
              <w:spacing w:line="280" w:lineRule="exact"/>
              <w:ind w:leftChars="-25" w:left="-1" w:rightChars="-37" w:right="-78" w:hangingChars="29" w:hanging="52"/>
              <w:jc w:val="center"/>
              <w:rPr>
                <w:rFonts w:ascii="宋体" w:hAnsi="宋体"/>
                <w:sz w:val="18"/>
              </w:rPr>
            </w:pPr>
            <w:r w:rsidRPr="002F1124">
              <w:rPr>
                <w:rFonts w:ascii="宋体" w:hAnsi="宋体"/>
                <w:sz w:val="18"/>
              </w:rPr>
              <w:t>GQD05</w:t>
            </w:r>
          </w:p>
        </w:tc>
        <w:tc>
          <w:tcPr>
            <w:tcW w:w="1826" w:type="dxa"/>
            <w:tcBorders>
              <w:top w:val="single" w:sz="4" w:space="0" w:color="auto"/>
              <w:left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right w:val="single" w:sz="2" w:space="0" w:color="auto"/>
            </w:tcBorders>
          </w:tcPr>
          <w:p w:rsidR="00A841F5" w:rsidRPr="002F1124" w:rsidRDefault="00A841F5" w:rsidP="0027588C">
            <w:pPr>
              <w:spacing w:line="280" w:lineRule="exact"/>
              <w:rPr>
                <w:rFonts w:ascii="宋体" w:hAnsi="宋体"/>
                <w:sz w:val="18"/>
              </w:rPr>
            </w:pPr>
            <w:r w:rsidRPr="002F1124">
              <w:rPr>
                <w:rFonts w:ascii="宋体" w:hAnsi="宋体" w:hint="eastAsia"/>
                <w:sz w:val="18"/>
              </w:rPr>
              <w:t>本年度科技</w:t>
            </w:r>
            <w:r w:rsidRPr="002F1124">
              <w:rPr>
                <w:rFonts w:ascii="宋体" w:hAnsi="宋体"/>
                <w:sz w:val="18"/>
              </w:rPr>
              <w:t>人员数</w:t>
            </w:r>
          </w:p>
        </w:tc>
        <w:tc>
          <w:tcPr>
            <w:tcW w:w="1132" w:type="dxa"/>
            <w:tcBorders>
              <w:top w:val="single" w:sz="4" w:space="0" w:color="auto"/>
              <w:left w:val="single" w:sz="2" w:space="0" w:color="auto"/>
              <w:bottom w:val="single" w:sz="4" w:space="0" w:color="auto"/>
              <w:right w:val="single" w:sz="2" w:space="0" w:color="auto"/>
            </w:tcBorders>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人</w:t>
            </w:r>
          </w:p>
        </w:tc>
        <w:tc>
          <w:tcPr>
            <w:tcW w:w="1276" w:type="dxa"/>
            <w:tcBorders>
              <w:top w:val="single" w:sz="4" w:space="0" w:color="auto"/>
              <w:left w:val="single" w:sz="2" w:space="0" w:color="auto"/>
              <w:bottom w:val="single" w:sz="4" w:space="0" w:color="auto"/>
              <w:right w:val="single" w:sz="4" w:space="0" w:color="auto"/>
            </w:tcBorders>
          </w:tcPr>
          <w:p w:rsidR="00A841F5" w:rsidRPr="002F1124" w:rsidRDefault="00A841F5" w:rsidP="0027588C">
            <w:pPr>
              <w:spacing w:line="280" w:lineRule="exact"/>
              <w:ind w:leftChars="-25" w:left="-1" w:rightChars="-37" w:right="-78" w:hangingChars="29" w:hanging="52"/>
              <w:jc w:val="center"/>
              <w:rPr>
                <w:rFonts w:ascii="宋体" w:hAnsi="宋体"/>
                <w:sz w:val="18"/>
              </w:rPr>
            </w:pPr>
            <w:r w:rsidRPr="002F1124">
              <w:rPr>
                <w:rFonts w:ascii="宋体" w:hAnsi="宋体"/>
                <w:sz w:val="18"/>
              </w:rPr>
              <w:t>G</w:t>
            </w:r>
            <w:r w:rsidRPr="002F1124">
              <w:rPr>
                <w:rFonts w:ascii="宋体" w:hAnsi="宋体" w:hint="eastAsia"/>
                <w:sz w:val="18"/>
              </w:rPr>
              <w:t>QJ</w:t>
            </w:r>
            <w:r w:rsidRPr="002F1124">
              <w:rPr>
                <w:rFonts w:ascii="宋体" w:hAnsi="宋体"/>
                <w:sz w:val="18"/>
              </w:rPr>
              <w:t>09</w:t>
            </w:r>
          </w:p>
        </w:tc>
        <w:tc>
          <w:tcPr>
            <w:tcW w:w="1826" w:type="dxa"/>
            <w:tcBorders>
              <w:top w:val="single" w:sz="4" w:space="0" w:color="auto"/>
              <w:left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right w:val="single" w:sz="2" w:space="0" w:color="auto"/>
            </w:tcBorders>
          </w:tcPr>
          <w:p w:rsidR="00A841F5" w:rsidRPr="002F1124" w:rsidRDefault="00A841F5" w:rsidP="0027588C">
            <w:pPr>
              <w:spacing w:line="280" w:lineRule="exact"/>
              <w:rPr>
                <w:rFonts w:ascii="宋体" w:hAnsi="宋体"/>
                <w:sz w:val="18"/>
              </w:rPr>
            </w:pPr>
            <w:r w:rsidRPr="002F1124">
              <w:rPr>
                <w:rFonts w:ascii="宋体" w:hAnsi="宋体" w:hint="eastAsia"/>
                <w:sz w:val="18"/>
              </w:rPr>
              <w:t>本年度新增就业人员数</w:t>
            </w:r>
          </w:p>
        </w:tc>
        <w:tc>
          <w:tcPr>
            <w:tcW w:w="1132" w:type="dxa"/>
            <w:tcBorders>
              <w:top w:val="single" w:sz="4" w:space="0" w:color="auto"/>
              <w:left w:val="single" w:sz="2" w:space="0" w:color="auto"/>
              <w:bottom w:val="single" w:sz="4" w:space="0" w:color="auto"/>
              <w:right w:val="single" w:sz="2" w:space="0" w:color="auto"/>
            </w:tcBorders>
          </w:tcPr>
          <w:p w:rsidR="00A841F5" w:rsidRPr="002F1124" w:rsidRDefault="00A841F5" w:rsidP="0027588C">
            <w:pPr>
              <w:spacing w:line="280" w:lineRule="exact"/>
              <w:jc w:val="center"/>
              <w:rPr>
                <w:rFonts w:ascii="宋体" w:hAnsi="宋体"/>
                <w:b/>
                <w:sz w:val="18"/>
              </w:rPr>
            </w:pPr>
            <w:r w:rsidRPr="002F1124">
              <w:rPr>
                <w:rFonts w:ascii="宋体" w:hAnsi="宋体" w:hint="eastAsia"/>
                <w:sz w:val="18"/>
              </w:rPr>
              <w:t>人</w:t>
            </w:r>
          </w:p>
        </w:tc>
        <w:tc>
          <w:tcPr>
            <w:tcW w:w="1276" w:type="dxa"/>
            <w:tcBorders>
              <w:top w:val="single" w:sz="4" w:space="0" w:color="auto"/>
              <w:left w:val="single" w:sz="2" w:space="0" w:color="auto"/>
              <w:bottom w:val="single" w:sz="4" w:space="0" w:color="auto"/>
              <w:right w:val="single" w:sz="4" w:space="0" w:color="auto"/>
            </w:tcBorders>
          </w:tcPr>
          <w:p w:rsidR="00A841F5" w:rsidRPr="002F1124" w:rsidRDefault="00A841F5" w:rsidP="0027588C">
            <w:pPr>
              <w:spacing w:line="280" w:lineRule="exact"/>
              <w:ind w:leftChars="-25" w:left="-1" w:rightChars="-37" w:right="-78" w:hangingChars="29" w:hanging="52"/>
              <w:jc w:val="center"/>
              <w:rPr>
                <w:rFonts w:ascii="宋体" w:hAnsi="宋体"/>
                <w:sz w:val="18"/>
              </w:rPr>
            </w:pPr>
            <w:r w:rsidRPr="002F1124">
              <w:rPr>
                <w:rFonts w:ascii="宋体" w:hAnsi="宋体" w:hint="eastAsia"/>
                <w:sz w:val="18"/>
              </w:rPr>
              <w:t>QD</w:t>
            </w:r>
            <w:r w:rsidRPr="002F1124">
              <w:rPr>
                <w:rFonts w:ascii="宋体" w:hAnsi="宋体"/>
                <w:sz w:val="18"/>
              </w:rPr>
              <w:t>26</w:t>
            </w:r>
          </w:p>
        </w:tc>
        <w:tc>
          <w:tcPr>
            <w:tcW w:w="1826" w:type="dxa"/>
            <w:tcBorders>
              <w:top w:val="single" w:sz="4" w:space="0" w:color="auto"/>
              <w:left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right w:val="single" w:sz="2" w:space="0" w:color="auto"/>
            </w:tcBorders>
          </w:tcPr>
          <w:p w:rsidR="00A841F5" w:rsidRPr="002F1124" w:rsidRDefault="00A841F5" w:rsidP="0027588C">
            <w:pPr>
              <w:spacing w:line="280" w:lineRule="exact"/>
              <w:ind w:firstLineChars="200" w:firstLine="360"/>
              <w:rPr>
                <w:rFonts w:ascii="宋体" w:hAnsi="宋体"/>
                <w:sz w:val="18"/>
              </w:rPr>
            </w:pPr>
            <w:r w:rsidRPr="002F1124">
              <w:rPr>
                <w:rFonts w:ascii="宋体" w:hAnsi="宋体" w:hint="eastAsia"/>
                <w:sz w:val="18"/>
              </w:rPr>
              <w:t>其中：</w:t>
            </w:r>
            <w:r w:rsidRPr="002F1124">
              <w:rPr>
                <w:rFonts w:ascii="宋体" w:hAnsi="宋体"/>
                <w:sz w:val="18"/>
              </w:rPr>
              <w:t>吸纳高校应届毕业生人数</w:t>
            </w:r>
          </w:p>
        </w:tc>
        <w:tc>
          <w:tcPr>
            <w:tcW w:w="1132" w:type="dxa"/>
            <w:tcBorders>
              <w:top w:val="single" w:sz="4" w:space="0" w:color="auto"/>
              <w:left w:val="single" w:sz="2" w:space="0" w:color="auto"/>
              <w:bottom w:val="single" w:sz="4" w:space="0" w:color="auto"/>
              <w:right w:val="single" w:sz="2" w:space="0" w:color="auto"/>
            </w:tcBorders>
          </w:tcPr>
          <w:p w:rsidR="00A841F5" w:rsidRPr="00E77F52" w:rsidRDefault="00A841F5" w:rsidP="0027588C">
            <w:pPr>
              <w:spacing w:line="280" w:lineRule="exact"/>
              <w:jc w:val="center"/>
              <w:rPr>
                <w:rFonts w:ascii="宋体" w:hAnsi="宋体"/>
                <w:sz w:val="18"/>
              </w:rPr>
            </w:pPr>
            <w:r w:rsidRPr="002F1124">
              <w:rPr>
                <w:rFonts w:ascii="宋体" w:hAnsi="宋体" w:hint="eastAsia"/>
                <w:sz w:val="18"/>
              </w:rPr>
              <w:t>人</w:t>
            </w:r>
          </w:p>
        </w:tc>
        <w:tc>
          <w:tcPr>
            <w:tcW w:w="1276" w:type="dxa"/>
            <w:tcBorders>
              <w:top w:val="single" w:sz="4" w:space="0" w:color="auto"/>
              <w:left w:val="single" w:sz="2" w:space="0" w:color="auto"/>
              <w:bottom w:val="single" w:sz="4" w:space="0" w:color="auto"/>
              <w:right w:val="single" w:sz="4" w:space="0" w:color="auto"/>
            </w:tcBorders>
          </w:tcPr>
          <w:p w:rsidR="00A841F5" w:rsidRPr="002F1124" w:rsidRDefault="00A841F5" w:rsidP="0027588C">
            <w:pPr>
              <w:spacing w:line="280" w:lineRule="exact"/>
              <w:ind w:leftChars="-25" w:left="-1" w:hangingChars="29" w:hanging="52"/>
              <w:jc w:val="center"/>
              <w:rPr>
                <w:rFonts w:ascii="宋体" w:hAnsi="宋体"/>
                <w:sz w:val="18"/>
              </w:rPr>
            </w:pPr>
            <w:r w:rsidRPr="002F1124">
              <w:rPr>
                <w:rFonts w:ascii="宋体" w:hAnsi="宋体" w:hint="eastAsia"/>
                <w:sz w:val="18"/>
              </w:rPr>
              <w:t>QD14</w:t>
            </w:r>
          </w:p>
        </w:tc>
        <w:tc>
          <w:tcPr>
            <w:tcW w:w="1826" w:type="dxa"/>
            <w:tcBorders>
              <w:top w:val="single" w:sz="4" w:space="0" w:color="auto"/>
              <w:left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D12BD2" w:rsidRPr="002F1124" w:rsidTr="00D907A9">
        <w:trPr>
          <w:trHeight w:hRule="exact" w:val="353"/>
        </w:trPr>
        <w:tc>
          <w:tcPr>
            <w:tcW w:w="5000" w:type="dxa"/>
            <w:gridSpan w:val="3"/>
            <w:tcBorders>
              <w:top w:val="single" w:sz="4" w:space="0" w:color="auto"/>
              <w:left w:val="nil"/>
              <w:bottom w:val="single" w:sz="4" w:space="0" w:color="auto"/>
              <w:right w:val="single" w:sz="2" w:space="0" w:color="auto"/>
            </w:tcBorders>
          </w:tcPr>
          <w:p w:rsidR="00D12BD2" w:rsidRPr="002F1124" w:rsidRDefault="00D12BD2" w:rsidP="00D12BD2">
            <w:pPr>
              <w:spacing w:before="36" w:line="280" w:lineRule="exact"/>
              <w:rPr>
                <w:rFonts w:ascii="宋体" w:hAnsi="宋体"/>
                <w:b/>
                <w:sz w:val="18"/>
              </w:rPr>
            </w:pPr>
            <w:r w:rsidRPr="002F1124">
              <w:rPr>
                <w:rFonts w:ascii="宋体" w:hAnsi="宋体" w:hint="eastAsia"/>
                <w:b/>
                <w:sz w:val="18"/>
              </w:rPr>
              <w:t>三、企业本年度财务状况</w:t>
            </w:r>
          </w:p>
          <w:p w:rsidR="00D12BD2" w:rsidRPr="002F1124" w:rsidRDefault="00D12BD2" w:rsidP="00D12BD2">
            <w:pPr>
              <w:spacing w:before="36" w:line="280" w:lineRule="exact"/>
              <w:ind w:firstLineChars="200" w:firstLine="361"/>
              <w:rPr>
                <w:rFonts w:ascii="宋体" w:hAnsi="宋体"/>
                <w:b/>
                <w:sz w:val="18"/>
              </w:rPr>
            </w:pPr>
          </w:p>
        </w:tc>
        <w:tc>
          <w:tcPr>
            <w:tcW w:w="1132" w:type="dxa"/>
            <w:tcBorders>
              <w:top w:val="single" w:sz="4" w:space="0" w:color="auto"/>
              <w:left w:val="single" w:sz="2" w:space="0" w:color="auto"/>
              <w:bottom w:val="single" w:sz="4" w:space="0" w:color="auto"/>
              <w:right w:val="single" w:sz="2" w:space="0" w:color="auto"/>
            </w:tcBorders>
            <w:vAlign w:val="center"/>
          </w:tcPr>
          <w:p w:rsidR="00D12BD2" w:rsidRDefault="00D12BD2" w:rsidP="00D12BD2">
            <w:pPr>
              <w:jc w:val="center"/>
            </w:pPr>
            <w:r w:rsidRPr="00200DCE">
              <w:rPr>
                <w:rFonts w:ascii="宋体" w:hAnsi="宋体" w:hint="eastAsia"/>
                <w:kern w:val="0"/>
                <w:sz w:val="18"/>
                <w:szCs w:val="18"/>
              </w:rPr>
              <w:t>-</w:t>
            </w:r>
          </w:p>
        </w:tc>
        <w:tc>
          <w:tcPr>
            <w:tcW w:w="1276" w:type="dxa"/>
            <w:tcBorders>
              <w:top w:val="single" w:sz="4" w:space="0" w:color="auto"/>
              <w:left w:val="single" w:sz="2" w:space="0" w:color="auto"/>
              <w:bottom w:val="single" w:sz="4" w:space="0" w:color="auto"/>
              <w:right w:val="single" w:sz="4" w:space="0" w:color="auto"/>
            </w:tcBorders>
            <w:vAlign w:val="center"/>
          </w:tcPr>
          <w:p w:rsidR="00D12BD2" w:rsidRDefault="00D12BD2" w:rsidP="00D12BD2">
            <w:pPr>
              <w:jc w:val="center"/>
            </w:pPr>
            <w:r w:rsidRPr="00200DCE">
              <w:rPr>
                <w:rFonts w:ascii="宋体" w:hAnsi="宋体" w:hint="eastAsia"/>
                <w:kern w:val="0"/>
                <w:sz w:val="18"/>
                <w:szCs w:val="18"/>
              </w:rPr>
              <w:t>-</w:t>
            </w:r>
          </w:p>
        </w:tc>
        <w:tc>
          <w:tcPr>
            <w:tcW w:w="1826" w:type="dxa"/>
            <w:tcBorders>
              <w:top w:val="single" w:sz="4" w:space="0" w:color="auto"/>
              <w:left w:val="single" w:sz="4" w:space="0" w:color="auto"/>
              <w:bottom w:val="single" w:sz="4" w:space="0" w:color="auto"/>
              <w:right w:val="nil"/>
            </w:tcBorders>
            <w:vAlign w:val="center"/>
          </w:tcPr>
          <w:p w:rsidR="00D12BD2" w:rsidRDefault="00D12BD2" w:rsidP="00D12BD2">
            <w:pPr>
              <w:jc w:val="center"/>
            </w:pPr>
            <w:r w:rsidRPr="00200DCE">
              <w:rPr>
                <w:rFonts w:ascii="宋体" w:hAnsi="宋体" w:hint="eastAsia"/>
                <w:kern w:val="0"/>
                <w:sz w:val="18"/>
                <w:szCs w:val="18"/>
              </w:rPr>
              <w:t>-</w:t>
            </w:r>
          </w:p>
        </w:tc>
      </w:tr>
      <w:tr w:rsidR="00A841F5" w:rsidRPr="002F1124" w:rsidTr="0027588C">
        <w:trPr>
          <w:trHeight w:hRule="exact" w:val="353"/>
        </w:trPr>
        <w:tc>
          <w:tcPr>
            <w:tcW w:w="5000" w:type="dxa"/>
            <w:gridSpan w:val="3"/>
            <w:tcBorders>
              <w:top w:val="single" w:sz="4" w:space="0" w:color="auto"/>
              <w:left w:val="nil"/>
              <w:bottom w:val="single" w:sz="4" w:space="0" w:color="auto"/>
              <w:right w:val="single" w:sz="2" w:space="0" w:color="auto"/>
            </w:tcBorders>
          </w:tcPr>
          <w:p w:rsidR="00A841F5" w:rsidRPr="002F1124" w:rsidRDefault="00A841F5" w:rsidP="0027588C">
            <w:pPr>
              <w:spacing w:line="280" w:lineRule="exact"/>
              <w:rPr>
                <w:rFonts w:ascii="宋体" w:hAnsi="宋体"/>
                <w:sz w:val="18"/>
              </w:rPr>
            </w:pPr>
            <w:r w:rsidRPr="002F1124">
              <w:rPr>
                <w:rFonts w:ascii="宋体" w:hAnsi="宋体" w:hint="eastAsia"/>
                <w:sz w:val="18"/>
              </w:rPr>
              <w:t>总收入</w:t>
            </w:r>
          </w:p>
        </w:tc>
        <w:tc>
          <w:tcPr>
            <w:tcW w:w="1132" w:type="dxa"/>
            <w:tcBorders>
              <w:top w:val="single" w:sz="4" w:space="0" w:color="auto"/>
              <w:left w:val="single" w:sz="2" w:space="0" w:color="auto"/>
              <w:bottom w:val="single" w:sz="4" w:space="0" w:color="auto"/>
              <w:right w:val="single" w:sz="2" w:space="0" w:color="auto"/>
            </w:tcBorders>
            <w:vAlign w:val="center"/>
          </w:tcPr>
          <w:p w:rsidR="00A841F5" w:rsidRPr="00E77F52" w:rsidRDefault="00A841F5" w:rsidP="0027588C">
            <w:pPr>
              <w:spacing w:line="280" w:lineRule="exact"/>
              <w:jc w:val="center"/>
              <w:rPr>
                <w:rFonts w:ascii="宋体" w:hAnsi="宋体"/>
                <w:sz w:val="18"/>
              </w:rPr>
            </w:pPr>
            <w:r w:rsidRPr="002F1124">
              <w:rPr>
                <w:rFonts w:ascii="宋体" w:hAnsi="宋体" w:hint="eastAsia"/>
                <w:sz w:val="18"/>
              </w:rPr>
              <w:t>千元</w:t>
            </w:r>
          </w:p>
        </w:tc>
        <w:tc>
          <w:tcPr>
            <w:tcW w:w="1276" w:type="dxa"/>
            <w:tcBorders>
              <w:top w:val="single" w:sz="4" w:space="0" w:color="auto"/>
              <w:left w:val="single" w:sz="2" w:space="0" w:color="auto"/>
              <w:bottom w:val="single" w:sz="4" w:space="0" w:color="auto"/>
              <w:right w:val="single" w:sz="4" w:space="0" w:color="auto"/>
            </w:tcBorders>
          </w:tcPr>
          <w:p w:rsidR="00A841F5" w:rsidRPr="002F1124" w:rsidRDefault="00A841F5" w:rsidP="0027588C">
            <w:pPr>
              <w:spacing w:line="280" w:lineRule="exact"/>
              <w:ind w:leftChars="-25" w:left="-1" w:hangingChars="29" w:hanging="52"/>
              <w:jc w:val="center"/>
              <w:rPr>
                <w:rFonts w:ascii="宋体" w:hAnsi="宋体"/>
                <w:sz w:val="18"/>
              </w:rPr>
            </w:pPr>
            <w:r w:rsidRPr="002F1124">
              <w:rPr>
                <w:rFonts w:ascii="宋体" w:hAnsi="宋体" w:hint="eastAsia"/>
                <w:sz w:val="18"/>
              </w:rPr>
              <w:t>G</w:t>
            </w:r>
            <w:r w:rsidRPr="002F1124">
              <w:rPr>
                <w:rFonts w:ascii="宋体" w:hAnsi="宋体"/>
                <w:sz w:val="18"/>
              </w:rPr>
              <w:t>QC01</w:t>
            </w:r>
          </w:p>
        </w:tc>
        <w:tc>
          <w:tcPr>
            <w:tcW w:w="1826" w:type="dxa"/>
            <w:tcBorders>
              <w:top w:val="single" w:sz="4" w:space="0" w:color="auto"/>
              <w:left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right w:val="single" w:sz="2" w:space="0" w:color="auto"/>
            </w:tcBorders>
          </w:tcPr>
          <w:p w:rsidR="00A841F5" w:rsidRPr="002F1124" w:rsidRDefault="00A841F5" w:rsidP="0027588C">
            <w:pPr>
              <w:spacing w:line="280" w:lineRule="exact"/>
              <w:rPr>
                <w:rFonts w:ascii="宋体" w:hAnsi="宋体"/>
                <w:sz w:val="18"/>
              </w:rPr>
            </w:pPr>
            <w:r w:rsidRPr="002F1124">
              <w:rPr>
                <w:rFonts w:ascii="宋体" w:hAnsi="宋体" w:hint="eastAsia"/>
                <w:sz w:val="18"/>
              </w:rPr>
              <w:t>销售收入</w:t>
            </w:r>
          </w:p>
        </w:tc>
        <w:tc>
          <w:tcPr>
            <w:tcW w:w="1132" w:type="dxa"/>
            <w:tcBorders>
              <w:top w:val="single" w:sz="4" w:space="0" w:color="auto"/>
              <w:left w:val="single" w:sz="2" w:space="0" w:color="auto"/>
              <w:bottom w:val="single" w:sz="4" w:space="0" w:color="auto"/>
              <w:right w:val="single" w:sz="2" w:space="0" w:color="auto"/>
            </w:tcBorders>
            <w:vAlign w:val="center"/>
          </w:tcPr>
          <w:p w:rsidR="00A841F5" w:rsidRPr="00E77F52" w:rsidRDefault="00A841F5" w:rsidP="0027588C">
            <w:pPr>
              <w:spacing w:line="280" w:lineRule="exact"/>
              <w:jc w:val="center"/>
              <w:rPr>
                <w:rFonts w:ascii="宋体" w:hAnsi="宋体"/>
                <w:sz w:val="18"/>
              </w:rPr>
            </w:pPr>
            <w:r w:rsidRPr="002F1124">
              <w:rPr>
                <w:rFonts w:ascii="宋体" w:hAnsi="宋体" w:hint="eastAsia"/>
                <w:sz w:val="18"/>
              </w:rPr>
              <w:t>千元</w:t>
            </w:r>
          </w:p>
        </w:tc>
        <w:tc>
          <w:tcPr>
            <w:tcW w:w="1276" w:type="dxa"/>
            <w:tcBorders>
              <w:top w:val="single" w:sz="4" w:space="0" w:color="auto"/>
              <w:left w:val="single" w:sz="2" w:space="0" w:color="auto"/>
              <w:bottom w:val="single" w:sz="4" w:space="0" w:color="auto"/>
              <w:right w:val="single" w:sz="4" w:space="0" w:color="auto"/>
            </w:tcBorders>
          </w:tcPr>
          <w:p w:rsidR="00A841F5" w:rsidRPr="002F1124" w:rsidRDefault="00A841F5" w:rsidP="0027588C">
            <w:pPr>
              <w:spacing w:line="280" w:lineRule="exact"/>
              <w:ind w:leftChars="-25" w:left="-1" w:hangingChars="29" w:hanging="52"/>
              <w:jc w:val="center"/>
              <w:rPr>
                <w:rFonts w:ascii="宋体" w:hAnsi="宋体"/>
                <w:sz w:val="18"/>
              </w:rPr>
            </w:pPr>
            <w:r w:rsidRPr="002F1124">
              <w:rPr>
                <w:rFonts w:ascii="宋体" w:hAnsi="宋体" w:hint="eastAsia"/>
                <w:sz w:val="18"/>
              </w:rPr>
              <w:t>QC</w:t>
            </w:r>
            <w:r w:rsidRPr="002F1124">
              <w:rPr>
                <w:rFonts w:ascii="宋体" w:hAnsi="宋体"/>
                <w:sz w:val="18"/>
              </w:rPr>
              <w:t>05_0</w:t>
            </w:r>
          </w:p>
        </w:tc>
        <w:tc>
          <w:tcPr>
            <w:tcW w:w="1826" w:type="dxa"/>
            <w:tcBorders>
              <w:top w:val="single" w:sz="4" w:space="0" w:color="auto"/>
              <w:left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tcBorders>
          </w:tcPr>
          <w:p w:rsidR="00A841F5" w:rsidRPr="002F1124" w:rsidRDefault="00A841F5" w:rsidP="0027588C">
            <w:pPr>
              <w:spacing w:line="280" w:lineRule="exact"/>
              <w:rPr>
                <w:rFonts w:ascii="宋体" w:hAnsi="宋体"/>
                <w:sz w:val="18"/>
              </w:rPr>
            </w:pPr>
            <w:r w:rsidRPr="002F1124">
              <w:rPr>
                <w:rFonts w:ascii="宋体" w:hAnsi="宋体" w:hint="eastAsia"/>
                <w:sz w:val="18"/>
              </w:rPr>
              <w:t>净资产</w:t>
            </w:r>
          </w:p>
        </w:tc>
        <w:tc>
          <w:tcPr>
            <w:tcW w:w="1132" w:type="dxa"/>
            <w:tcBorders>
              <w:top w:val="single" w:sz="4" w:space="0" w:color="auto"/>
              <w:bottom w:val="single" w:sz="4" w:space="0" w:color="auto"/>
            </w:tcBorders>
            <w:vAlign w:val="center"/>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千元</w:t>
            </w:r>
          </w:p>
        </w:tc>
        <w:tc>
          <w:tcPr>
            <w:tcW w:w="1276" w:type="dxa"/>
            <w:tcBorders>
              <w:top w:val="single" w:sz="4" w:space="0" w:color="auto"/>
              <w:bottom w:val="single" w:sz="4" w:space="0" w:color="auto"/>
              <w:right w:val="nil"/>
            </w:tcBorders>
          </w:tcPr>
          <w:p w:rsidR="00A841F5" w:rsidRPr="002F1124" w:rsidRDefault="00A841F5" w:rsidP="0027588C">
            <w:pPr>
              <w:spacing w:line="280" w:lineRule="exact"/>
              <w:ind w:leftChars="-25" w:left="-1" w:hangingChars="29" w:hanging="52"/>
              <w:jc w:val="center"/>
              <w:rPr>
                <w:rFonts w:ascii="宋体" w:hAnsi="宋体"/>
                <w:sz w:val="18"/>
              </w:rPr>
            </w:pPr>
            <w:r w:rsidRPr="002F1124">
              <w:rPr>
                <w:rFonts w:ascii="宋体" w:hAnsi="宋体" w:hint="eastAsia"/>
                <w:sz w:val="18"/>
              </w:rPr>
              <w:t>QC</w:t>
            </w:r>
            <w:r w:rsidRPr="002F1124">
              <w:rPr>
                <w:rFonts w:ascii="宋体" w:hAnsi="宋体"/>
                <w:sz w:val="18"/>
              </w:rPr>
              <w:t>33</w:t>
            </w:r>
          </w:p>
        </w:tc>
        <w:tc>
          <w:tcPr>
            <w:tcW w:w="1826" w:type="dxa"/>
            <w:tcBorders>
              <w:top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tcBorders>
            <w:vAlign w:val="center"/>
          </w:tcPr>
          <w:p w:rsidR="00A841F5" w:rsidRPr="002F1124" w:rsidRDefault="00A841F5" w:rsidP="0027588C">
            <w:pPr>
              <w:spacing w:line="280" w:lineRule="exact"/>
              <w:rPr>
                <w:rFonts w:ascii="宋体" w:hAnsi="宋体"/>
                <w:sz w:val="18"/>
              </w:rPr>
            </w:pPr>
            <w:r w:rsidRPr="002F1124">
              <w:rPr>
                <w:rFonts w:ascii="宋体" w:hint="eastAsia"/>
                <w:sz w:val="18"/>
              </w:rPr>
              <w:t>高新技术产品（服务）收入</w:t>
            </w:r>
          </w:p>
        </w:tc>
        <w:tc>
          <w:tcPr>
            <w:tcW w:w="1132" w:type="dxa"/>
            <w:tcBorders>
              <w:top w:val="single" w:sz="4" w:space="0" w:color="auto"/>
              <w:bottom w:val="single" w:sz="4" w:space="0" w:color="auto"/>
            </w:tcBorders>
            <w:vAlign w:val="center"/>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千元</w:t>
            </w:r>
          </w:p>
        </w:tc>
        <w:tc>
          <w:tcPr>
            <w:tcW w:w="1276" w:type="dxa"/>
            <w:tcBorders>
              <w:top w:val="single" w:sz="4" w:space="0" w:color="auto"/>
              <w:bottom w:val="single" w:sz="4" w:space="0" w:color="auto"/>
              <w:right w:val="nil"/>
            </w:tcBorders>
          </w:tcPr>
          <w:p w:rsidR="00A841F5" w:rsidRPr="002F1124" w:rsidRDefault="00A841F5" w:rsidP="0027588C">
            <w:pPr>
              <w:spacing w:line="280" w:lineRule="exact"/>
              <w:ind w:leftChars="-25" w:left="-1" w:hangingChars="29" w:hanging="52"/>
              <w:jc w:val="center"/>
              <w:rPr>
                <w:rFonts w:ascii="宋体" w:hAnsi="宋体"/>
                <w:sz w:val="18"/>
              </w:rPr>
            </w:pPr>
            <w:r w:rsidRPr="002F1124">
              <w:rPr>
                <w:rFonts w:ascii="宋体" w:hAnsi="宋体"/>
                <w:sz w:val="18"/>
              </w:rPr>
              <w:t>GQC02</w:t>
            </w:r>
          </w:p>
        </w:tc>
        <w:tc>
          <w:tcPr>
            <w:tcW w:w="1826" w:type="dxa"/>
            <w:tcBorders>
              <w:top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tcBorders>
          </w:tcPr>
          <w:p w:rsidR="00A841F5" w:rsidRPr="002F1124" w:rsidRDefault="00A841F5" w:rsidP="0027588C">
            <w:pPr>
              <w:spacing w:line="280" w:lineRule="exact"/>
              <w:rPr>
                <w:rFonts w:ascii="宋体"/>
                <w:sz w:val="18"/>
              </w:rPr>
            </w:pPr>
            <w:r w:rsidRPr="002F1124">
              <w:rPr>
                <w:rFonts w:ascii="宋体" w:hint="eastAsia"/>
                <w:sz w:val="18"/>
              </w:rPr>
              <w:t>纳税总额</w:t>
            </w:r>
          </w:p>
        </w:tc>
        <w:tc>
          <w:tcPr>
            <w:tcW w:w="1132" w:type="dxa"/>
            <w:tcBorders>
              <w:top w:val="single" w:sz="4" w:space="0" w:color="auto"/>
              <w:bottom w:val="single" w:sz="4" w:space="0" w:color="auto"/>
            </w:tcBorders>
            <w:vAlign w:val="center"/>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千元</w:t>
            </w:r>
          </w:p>
        </w:tc>
        <w:tc>
          <w:tcPr>
            <w:tcW w:w="1276" w:type="dxa"/>
            <w:tcBorders>
              <w:top w:val="single" w:sz="4" w:space="0" w:color="auto"/>
              <w:bottom w:val="single" w:sz="4" w:space="0" w:color="auto"/>
              <w:right w:val="nil"/>
            </w:tcBorders>
          </w:tcPr>
          <w:p w:rsidR="00A841F5" w:rsidRPr="002F1124" w:rsidRDefault="002C7656" w:rsidP="0027588C">
            <w:pPr>
              <w:spacing w:line="280" w:lineRule="exact"/>
              <w:ind w:leftChars="-25" w:left="-1" w:hangingChars="29" w:hanging="52"/>
              <w:jc w:val="center"/>
              <w:rPr>
                <w:rFonts w:ascii="宋体" w:hAnsi="宋体"/>
                <w:sz w:val="18"/>
              </w:rPr>
            </w:pPr>
            <w:r>
              <w:rPr>
                <w:rFonts w:ascii="宋体" w:hAnsi="宋体"/>
                <w:sz w:val="18"/>
              </w:rPr>
              <w:t>G</w:t>
            </w:r>
            <w:r w:rsidR="00A841F5" w:rsidRPr="002F1124">
              <w:rPr>
                <w:rFonts w:ascii="宋体" w:hAnsi="宋体" w:hint="eastAsia"/>
                <w:sz w:val="18"/>
              </w:rPr>
              <w:t>QC</w:t>
            </w:r>
            <w:r w:rsidR="00A841F5" w:rsidRPr="002F1124">
              <w:rPr>
                <w:rFonts w:ascii="宋体" w:hAnsi="宋体"/>
                <w:sz w:val="18"/>
              </w:rPr>
              <w:t>13</w:t>
            </w:r>
          </w:p>
        </w:tc>
        <w:tc>
          <w:tcPr>
            <w:tcW w:w="1826" w:type="dxa"/>
            <w:tcBorders>
              <w:top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tcBorders>
          </w:tcPr>
          <w:p w:rsidR="00A841F5" w:rsidRPr="002F1124" w:rsidRDefault="00A841F5" w:rsidP="0027588C">
            <w:pPr>
              <w:spacing w:line="280" w:lineRule="exact"/>
              <w:rPr>
                <w:rFonts w:ascii="宋体"/>
                <w:sz w:val="18"/>
              </w:rPr>
            </w:pPr>
            <w:r w:rsidRPr="002F1124">
              <w:rPr>
                <w:rFonts w:ascii="宋体" w:hint="eastAsia"/>
                <w:sz w:val="18"/>
              </w:rPr>
              <w:t>企业所得税减免额</w:t>
            </w:r>
          </w:p>
        </w:tc>
        <w:tc>
          <w:tcPr>
            <w:tcW w:w="1132" w:type="dxa"/>
            <w:tcBorders>
              <w:top w:val="single" w:sz="4" w:space="0" w:color="auto"/>
              <w:bottom w:val="single" w:sz="4" w:space="0" w:color="auto"/>
            </w:tcBorders>
            <w:vAlign w:val="center"/>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千元</w:t>
            </w:r>
          </w:p>
        </w:tc>
        <w:tc>
          <w:tcPr>
            <w:tcW w:w="1276" w:type="dxa"/>
            <w:tcBorders>
              <w:top w:val="single" w:sz="4" w:space="0" w:color="auto"/>
              <w:bottom w:val="single" w:sz="4" w:space="0" w:color="auto"/>
              <w:right w:val="nil"/>
            </w:tcBorders>
          </w:tcPr>
          <w:p w:rsidR="00A841F5" w:rsidRPr="002F1124" w:rsidRDefault="00A841F5" w:rsidP="002C7656">
            <w:pPr>
              <w:spacing w:line="280" w:lineRule="exact"/>
              <w:ind w:leftChars="-25" w:left="-1" w:hangingChars="29" w:hanging="52"/>
              <w:jc w:val="center"/>
              <w:rPr>
                <w:rFonts w:ascii="宋体" w:hAnsi="宋体"/>
                <w:sz w:val="18"/>
              </w:rPr>
            </w:pPr>
            <w:r w:rsidRPr="002F1124">
              <w:rPr>
                <w:rFonts w:ascii="宋体" w:hAnsi="宋体" w:hint="eastAsia"/>
                <w:sz w:val="18"/>
              </w:rPr>
              <w:t>QC</w:t>
            </w:r>
            <w:r w:rsidRPr="002F1124">
              <w:rPr>
                <w:rFonts w:ascii="宋体" w:hAnsi="宋体"/>
                <w:sz w:val="18"/>
              </w:rPr>
              <w:t>20</w:t>
            </w:r>
          </w:p>
        </w:tc>
        <w:tc>
          <w:tcPr>
            <w:tcW w:w="1826" w:type="dxa"/>
            <w:tcBorders>
              <w:top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tcBorders>
            <w:vAlign w:val="center"/>
          </w:tcPr>
          <w:p w:rsidR="00A841F5" w:rsidRPr="002F1124" w:rsidRDefault="00A841F5" w:rsidP="0027588C">
            <w:pPr>
              <w:spacing w:line="280" w:lineRule="exact"/>
              <w:rPr>
                <w:rFonts w:ascii="宋体"/>
              </w:rPr>
            </w:pPr>
            <w:r w:rsidRPr="002F1124">
              <w:rPr>
                <w:rFonts w:ascii="宋体" w:hint="eastAsia"/>
                <w:sz w:val="18"/>
              </w:rPr>
              <w:t>利润总额</w:t>
            </w:r>
          </w:p>
        </w:tc>
        <w:tc>
          <w:tcPr>
            <w:tcW w:w="1132" w:type="dxa"/>
            <w:tcBorders>
              <w:top w:val="single" w:sz="4" w:space="0" w:color="auto"/>
              <w:bottom w:val="single" w:sz="4" w:space="0" w:color="auto"/>
            </w:tcBorders>
            <w:vAlign w:val="center"/>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千元</w:t>
            </w:r>
          </w:p>
        </w:tc>
        <w:tc>
          <w:tcPr>
            <w:tcW w:w="1276" w:type="dxa"/>
            <w:tcBorders>
              <w:top w:val="single" w:sz="4" w:space="0" w:color="auto"/>
              <w:bottom w:val="single" w:sz="4" w:space="0" w:color="auto"/>
              <w:right w:val="nil"/>
            </w:tcBorders>
          </w:tcPr>
          <w:p w:rsidR="00A841F5" w:rsidRPr="002F1124" w:rsidRDefault="00A841F5" w:rsidP="0027588C">
            <w:pPr>
              <w:spacing w:line="280" w:lineRule="exact"/>
              <w:ind w:leftChars="-25" w:left="-1" w:hangingChars="29" w:hanging="52"/>
              <w:jc w:val="center"/>
              <w:rPr>
                <w:rFonts w:ascii="宋体" w:hAnsi="宋体"/>
                <w:sz w:val="18"/>
              </w:rPr>
            </w:pPr>
            <w:r>
              <w:rPr>
                <w:rFonts w:ascii="宋体" w:hAnsi="宋体" w:hint="eastAsia"/>
                <w:sz w:val="18"/>
              </w:rPr>
              <w:t>G</w:t>
            </w:r>
            <w:r w:rsidRPr="002F1124">
              <w:rPr>
                <w:rFonts w:ascii="宋体" w:hAnsi="宋体"/>
                <w:sz w:val="18"/>
              </w:rPr>
              <w:t>QC</w:t>
            </w:r>
            <w:r>
              <w:rPr>
                <w:rFonts w:ascii="宋体" w:hAnsi="宋体" w:hint="eastAsia"/>
                <w:sz w:val="18"/>
              </w:rPr>
              <w:t>03</w:t>
            </w:r>
          </w:p>
        </w:tc>
        <w:tc>
          <w:tcPr>
            <w:tcW w:w="1826" w:type="dxa"/>
            <w:tcBorders>
              <w:top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tcBorders>
            <w:vAlign w:val="center"/>
          </w:tcPr>
          <w:p w:rsidR="00A841F5" w:rsidRPr="002F1124" w:rsidRDefault="00A841F5" w:rsidP="0027588C">
            <w:pPr>
              <w:spacing w:line="280" w:lineRule="exact"/>
              <w:rPr>
                <w:rFonts w:ascii="宋体" w:eastAsia="Arial Unicode MS" w:hAnsi="宋体" w:cs="Century"/>
                <w:kern w:val="0"/>
                <w:sz w:val="18"/>
                <w:szCs w:val="18"/>
              </w:rPr>
            </w:pPr>
            <w:r w:rsidRPr="002F1124">
              <w:rPr>
                <w:rFonts w:ascii="宋体" w:cs="Century" w:hint="eastAsia"/>
                <w:sz w:val="18"/>
                <w:szCs w:val="18"/>
              </w:rPr>
              <w:t>出口总额</w:t>
            </w:r>
          </w:p>
        </w:tc>
        <w:tc>
          <w:tcPr>
            <w:tcW w:w="1132" w:type="dxa"/>
            <w:tcBorders>
              <w:top w:val="single" w:sz="4" w:space="0" w:color="auto"/>
              <w:bottom w:val="single" w:sz="4" w:space="0" w:color="auto"/>
            </w:tcBorders>
            <w:vAlign w:val="center"/>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千元</w:t>
            </w:r>
          </w:p>
        </w:tc>
        <w:tc>
          <w:tcPr>
            <w:tcW w:w="1276" w:type="dxa"/>
            <w:tcBorders>
              <w:top w:val="single" w:sz="4" w:space="0" w:color="auto"/>
              <w:bottom w:val="single" w:sz="4" w:space="0" w:color="auto"/>
              <w:right w:val="nil"/>
            </w:tcBorders>
          </w:tcPr>
          <w:p w:rsidR="00A841F5" w:rsidRPr="002F1124" w:rsidRDefault="00A841F5" w:rsidP="0027588C">
            <w:pPr>
              <w:spacing w:line="280" w:lineRule="exact"/>
              <w:jc w:val="center"/>
              <w:rPr>
                <w:rFonts w:ascii="宋体" w:hAnsi="宋体"/>
                <w:sz w:val="18"/>
              </w:rPr>
            </w:pPr>
            <w:r w:rsidRPr="002F1124">
              <w:rPr>
                <w:rFonts w:ascii="宋体" w:hAnsi="宋体"/>
                <w:sz w:val="18"/>
              </w:rPr>
              <w:t>QC11</w:t>
            </w:r>
          </w:p>
        </w:tc>
        <w:tc>
          <w:tcPr>
            <w:tcW w:w="1826" w:type="dxa"/>
            <w:tcBorders>
              <w:top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tcBorders>
          </w:tcPr>
          <w:p w:rsidR="00A841F5" w:rsidRPr="002F1124" w:rsidRDefault="00A841F5" w:rsidP="0027588C">
            <w:pPr>
              <w:spacing w:line="280" w:lineRule="exact"/>
              <w:rPr>
                <w:rFonts w:ascii="宋体" w:hAnsi="宋体"/>
                <w:sz w:val="18"/>
              </w:rPr>
            </w:pPr>
            <w:r w:rsidRPr="002F1124">
              <w:rPr>
                <w:rFonts w:ascii="宋体" w:hAnsi="宋体" w:hint="eastAsia"/>
                <w:sz w:val="18"/>
              </w:rPr>
              <w:t>研究开发费用额</w:t>
            </w:r>
          </w:p>
        </w:tc>
        <w:tc>
          <w:tcPr>
            <w:tcW w:w="1132" w:type="dxa"/>
            <w:tcBorders>
              <w:top w:val="single" w:sz="4" w:space="0" w:color="auto"/>
              <w:bottom w:val="single" w:sz="4" w:space="0" w:color="auto"/>
            </w:tcBorders>
            <w:vAlign w:val="center"/>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千元</w:t>
            </w:r>
          </w:p>
        </w:tc>
        <w:tc>
          <w:tcPr>
            <w:tcW w:w="1276" w:type="dxa"/>
            <w:tcBorders>
              <w:top w:val="single" w:sz="4" w:space="0" w:color="auto"/>
              <w:bottom w:val="single" w:sz="4" w:space="0" w:color="auto"/>
              <w:right w:val="nil"/>
            </w:tcBorders>
          </w:tcPr>
          <w:p w:rsidR="00A841F5" w:rsidRPr="002F1124" w:rsidRDefault="00A841F5" w:rsidP="0027588C">
            <w:pPr>
              <w:spacing w:line="280" w:lineRule="exact"/>
              <w:ind w:leftChars="-25" w:left="-1" w:hangingChars="29" w:hanging="52"/>
              <w:jc w:val="center"/>
              <w:rPr>
                <w:rFonts w:ascii="宋体" w:hAnsi="宋体"/>
                <w:sz w:val="18"/>
              </w:rPr>
            </w:pPr>
            <w:r w:rsidRPr="002F1124">
              <w:rPr>
                <w:rFonts w:ascii="宋体" w:hAnsi="宋体" w:hint="eastAsia"/>
                <w:sz w:val="18"/>
              </w:rPr>
              <w:t>G</w:t>
            </w:r>
            <w:r w:rsidRPr="002F1124">
              <w:rPr>
                <w:rFonts w:ascii="宋体" w:hAnsi="宋体"/>
                <w:sz w:val="18"/>
              </w:rPr>
              <w:t>QC0</w:t>
            </w:r>
            <w:r>
              <w:rPr>
                <w:rFonts w:ascii="宋体" w:hAnsi="宋体" w:hint="eastAsia"/>
                <w:sz w:val="18"/>
              </w:rPr>
              <w:t>4</w:t>
            </w:r>
          </w:p>
        </w:tc>
        <w:tc>
          <w:tcPr>
            <w:tcW w:w="1826" w:type="dxa"/>
            <w:tcBorders>
              <w:top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4" w:space="0" w:color="auto"/>
            </w:tcBorders>
          </w:tcPr>
          <w:p w:rsidR="00A841F5" w:rsidRPr="002F1124" w:rsidRDefault="00A841F5" w:rsidP="0027588C">
            <w:pPr>
              <w:spacing w:line="280" w:lineRule="exact"/>
              <w:ind w:firstLineChars="200" w:firstLine="360"/>
              <w:rPr>
                <w:rFonts w:ascii="宋体" w:hAnsi="宋体"/>
                <w:sz w:val="18"/>
              </w:rPr>
            </w:pPr>
            <w:r w:rsidRPr="002F1124">
              <w:rPr>
                <w:rFonts w:ascii="宋体" w:hAnsi="宋体" w:hint="eastAsia"/>
                <w:sz w:val="18"/>
              </w:rPr>
              <w:t>其中</w:t>
            </w:r>
            <w:r w:rsidRPr="002F1124">
              <w:rPr>
                <w:rFonts w:ascii="宋体" w:hAnsi="宋体"/>
                <w:sz w:val="18"/>
              </w:rPr>
              <w:t>：</w:t>
            </w:r>
            <w:r w:rsidRPr="002F1124">
              <w:rPr>
                <w:rFonts w:ascii="宋体" w:hAnsi="宋体" w:hint="eastAsia"/>
                <w:sz w:val="18"/>
              </w:rPr>
              <w:t>在中国境内研发费用额</w:t>
            </w:r>
          </w:p>
        </w:tc>
        <w:tc>
          <w:tcPr>
            <w:tcW w:w="1132" w:type="dxa"/>
            <w:tcBorders>
              <w:top w:val="single" w:sz="4" w:space="0" w:color="auto"/>
              <w:bottom w:val="single" w:sz="4" w:space="0" w:color="auto"/>
            </w:tcBorders>
            <w:vAlign w:val="center"/>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千元</w:t>
            </w:r>
          </w:p>
        </w:tc>
        <w:tc>
          <w:tcPr>
            <w:tcW w:w="1276" w:type="dxa"/>
            <w:tcBorders>
              <w:top w:val="single" w:sz="4" w:space="0" w:color="auto"/>
              <w:bottom w:val="single" w:sz="4" w:space="0" w:color="auto"/>
              <w:right w:val="nil"/>
            </w:tcBorders>
          </w:tcPr>
          <w:p w:rsidR="00A841F5" w:rsidRPr="002F1124" w:rsidRDefault="00A841F5" w:rsidP="0027588C">
            <w:pPr>
              <w:spacing w:line="280" w:lineRule="exact"/>
              <w:ind w:leftChars="-25" w:left="-1" w:hangingChars="29" w:hanging="52"/>
              <w:jc w:val="center"/>
              <w:rPr>
                <w:rFonts w:ascii="宋体" w:hAnsi="宋体"/>
                <w:sz w:val="18"/>
              </w:rPr>
            </w:pPr>
            <w:r w:rsidRPr="002F1124">
              <w:rPr>
                <w:rFonts w:ascii="宋体" w:hAnsi="宋体" w:hint="eastAsia"/>
                <w:sz w:val="18"/>
              </w:rPr>
              <w:t>G</w:t>
            </w:r>
            <w:r w:rsidRPr="002F1124">
              <w:rPr>
                <w:rFonts w:ascii="宋体" w:hAnsi="宋体"/>
                <w:sz w:val="18"/>
              </w:rPr>
              <w:t>QC0</w:t>
            </w:r>
            <w:r>
              <w:rPr>
                <w:rFonts w:ascii="宋体" w:hAnsi="宋体" w:hint="eastAsia"/>
                <w:sz w:val="18"/>
              </w:rPr>
              <w:t>4</w:t>
            </w:r>
            <w:r w:rsidRPr="002F1124">
              <w:rPr>
                <w:rFonts w:ascii="宋体" w:hAnsi="宋体"/>
                <w:sz w:val="18"/>
              </w:rPr>
              <w:t>_1</w:t>
            </w:r>
          </w:p>
        </w:tc>
        <w:tc>
          <w:tcPr>
            <w:tcW w:w="1826" w:type="dxa"/>
            <w:tcBorders>
              <w:top w:val="single" w:sz="4" w:space="0" w:color="auto"/>
              <w:bottom w:val="single" w:sz="4"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r w:rsidR="00A841F5" w:rsidRPr="002F1124" w:rsidTr="0027588C">
        <w:trPr>
          <w:trHeight w:hRule="exact" w:val="353"/>
        </w:trPr>
        <w:tc>
          <w:tcPr>
            <w:tcW w:w="5000" w:type="dxa"/>
            <w:gridSpan w:val="3"/>
            <w:tcBorders>
              <w:top w:val="single" w:sz="4" w:space="0" w:color="auto"/>
              <w:left w:val="nil"/>
              <w:bottom w:val="single" w:sz="8" w:space="0" w:color="auto"/>
            </w:tcBorders>
          </w:tcPr>
          <w:p w:rsidR="00A841F5" w:rsidRPr="002F1124" w:rsidRDefault="00A841F5" w:rsidP="0027588C">
            <w:pPr>
              <w:spacing w:line="280" w:lineRule="exact"/>
              <w:ind w:firstLineChars="200" w:firstLine="360"/>
              <w:rPr>
                <w:rFonts w:ascii="宋体" w:hAnsi="宋体"/>
                <w:sz w:val="18"/>
              </w:rPr>
            </w:pPr>
            <w:r w:rsidRPr="002F1124">
              <w:rPr>
                <w:rFonts w:ascii="宋体" w:hAnsi="宋体" w:hint="eastAsia"/>
                <w:sz w:val="18"/>
              </w:rPr>
              <w:t>其中</w:t>
            </w:r>
            <w:r w:rsidRPr="002F1124">
              <w:rPr>
                <w:rFonts w:ascii="宋体" w:hAnsi="宋体"/>
                <w:sz w:val="18"/>
              </w:rPr>
              <w:t>：</w:t>
            </w:r>
            <w:r w:rsidRPr="002F1124">
              <w:rPr>
                <w:rFonts w:ascii="宋体" w:hAnsi="宋体" w:hint="eastAsia"/>
                <w:sz w:val="18"/>
              </w:rPr>
              <w:t>基础研究投入费用总额</w:t>
            </w:r>
          </w:p>
        </w:tc>
        <w:tc>
          <w:tcPr>
            <w:tcW w:w="1132" w:type="dxa"/>
            <w:tcBorders>
              <w:top w:val="single" w:sz="4" w:space="0" w:color="auto"/>
              <w:bottom w:val="single" w:sz="8" w:space="0" w:color="auto"/>
            </w:tcBorders>
            <w:vAlign w:val="center"/>
          </w:tcPr>
          <w:p w:rsidR="00A841F5" w:rsidRPr="002F1124" w:rsidRDefault="00A841F5" w:rsidP="0027588C">
            <w:pPr>
              <w:spacing w:line="280" w:lineRule="exact"/>
              <w:jc w:val="center"/>
              <w:rPr>
                <w:rFonts w:ascii="宋体" w:hAnsi="宋体"/>
                <w:sz w:val="18"/>
              </w:rPr>
            </w:pPr>
            <w:r w:rsidRPr="002F1124">
              <w:rPr>
                <w:rFonts w:ascii="宋体" w:hAnsi="宋体" w:hint="eastAsia"/>
                <w:sz w:val="18"/>
              </w:rPr>
              <w:t>千元</w:t>
            </w:r>
          </w:p>
        </w:tc>
        <w:tc>
          <w:tcPr>
            <w:tcW w:w="1276" w:type="dxa"/>
            <w:tcBorders>
              <w:top w:val="single" w:sz="4" w:space="0" w:color="auto"/>
              <w:bottom w:val="single" w:sz="8" w:space="0" w:color="auto"/>
              <w:right w:val="nil"/>
            </w:tcBorders>
          </w:tcPr>
          <w:p w:rsidR="00A841F5" w:rsidRPr="002F1124" w:rsidRDefault="00A841F5" w:rsidP="0027588C">
            <w:pPr>
              <w:spacing w:line="280" w:lineRule="exact"/>
              <w:ind w:leftChars="-25" w:left="-1" w:hangingChars="29" w:hanging="52"/>
              <w:jc w:val="center"/>
              <w:rPr>
                <w:rFonts w:ascii="宋体" w:hAnsi="宋体"/>
                <w:sz w:val="18"/>
              </w:rPr>
            </w:pPr>
            <w:r w:rsidRPr="002F1124">
              <w:rPr>
                <w:rFonts w:ascii="宋体" w:hAnsi="宋体" w:hint="eastAsia"/>
                <w:sz w:val="18"/>
              </w:rPr>
              <w:t>G</w:t>
            </w:r>
            <w:r w:rsidRPr="002F1124">
              <w:rPr>
                <w:rFonts w:ascii="宋体" w:hAnsi="宋体"/>
                <w:sz w:val="18"/>
              </w:rPr>
              <w:t>QC0</w:t>
            </w:r>
            <w:r>
              <w:rPr>
                <w:rFonts w:ascii="宋体" w:hAnsi="宋体" w:hint="eastAsia"/>
                <w:sz w:val="18"/>
              </w:rPr>
              <w:t>4</w:t>
            </w:r>
            <w:r w:rsidRPr="002F1124">
              <w:rPr>
                <w:rFonts w:ascii="宋体" w:hAnsi="宋体"/>
                <w:sz w:val="18"/>
              </w:rPr>
              <w:t>_2</w:t>
            </w:r>
          </w:p>
        </w:tc>
        <w:tc>
          <w:tcPr>
            <w:tcW w:w="1826" w:type="dxa"/>
            <w:tcBorders>
              <w:top w:val="single" w:sz="4" w:space="0" w:color="auto"/>
              <w:bottom w:val="single" w:sz="8" w:space="0" w:color="auto"/>
              <w:right w:val="nil"/>
            </w:tcBorders>
          </w:tcPr>
          <w:p w:rsidR="00A841F5" w:rsidRPr="002F1124" w:rsidRDefault="00A841F5" w:rsidP="0027588C">
            <w:pPr>
              <w:spacing w:line="280" w:lineRule="exact"/>
              <w:ind w:leftChars="-25" w:left="-1" w:rightChars="-37" w:right="-78" w:hangingChars="29" w:hanging="52"/>
              <w:jc w:val="center"/>
              <w:rPr>
                <w:rFonts w:ascii="宋体" w:hAnsi="宋体"/>
                <w:sz w:val="18"/>
              </w:rPr>
            </w:pPr>
          </w:p>
        </w:tc>
      </w:tr>
    </w:tbl>
    <w:p w:rsidR="00A841F5" w:rsidRPr="00E44D54" w:rsidRDefault="00A841F5" w:rsidP="00A841F5">
      <w:pPr>
        <w:spacing w:beforeLines="50" w:before="156" w:line="280" w:lineRule="exact"/>
        <w:rPr>
          <w:rFonts w:ascii="宋体" w:hAnsi="宋体"/>
          <w:sz w:val="18"/>
          <w:szCs w:val="18"/>
        </w:rPr>
      </w:pPr>
    </w:p>
    <w:p w:rsidR="00A841F5" w:rsidRPr="00E77F52" w:rsidRDefault="00A841F5" w:rsidP="00A841F5">
      <w:pPr>
        <w:jc w:val="center"/>
        <w:outlineLvl w:val="1"/>
        <w:rPr>
          <w:rFonts w:ascii="宋体" w:hAnsi="宋体"/>
          <w:bCs/>
          <w:kern w:val="0"/>
          <w:sz w:val="32"/>
          <w:szCs w:val="32"/>
        </w:rPr>
      </w:pPr>
      <w:bookmarkStart w:id="1" w:name="_Toc496174045"/>
      <w:bookmarkStart w:id="2" w:name="_Toc496713814"/>
      <w:r w:rsidRPr="00E77F52">
        <w:rPr>
          <w:rFonts w:ascii="宋体" w:hAnsi="宋体" w:hint="eastAsia"/>
          <w:bCs/>
          <w:kern w:val="0"/>
          <w:sz w:val="32"/>
          <w:szCs w:val="32"/>
        </w:rPr>
        <w:t>表GQ－00</w:t>
      </w:r>
      <w:r w:rsidRPr="00E77F52">
        <w:rPr>
          <w:rFonts w:ascii="宋体" w:hAnsi="宋体"/>
          <w:bCs/>
          <w:kern w:val="0"/>
          <w:sz w:val="32"/>
          <w:szCs w:val="32"/>
        </w:rPr>
        <w:t>6</w:t>
      </w:r>
      <w:r w:rsidRPr="00E77F52">
        <w:rPr>
          <w:rFonts w:ascii="宋体" w:hAnsi="宋体" w:hint="eastAsia"/>
          <w:bCs/>
          <w:kern w:val="0"/>
          <w:sz w:val="32"/>
          <w:szCs w:val="32"/>
        </w:rPr>
        <w:t xml:space="preserve"> 指标解释</w:t>
      </w:r>
      <w:bookmarkEnd w:id="1"/>
      <w:bookmarkEnd w:id="2"/>
    </w:p>
    <w:p w:rsidR="00A841F5" w:rsidRPr="00E44D54" w:rsidRDefault="00A841F5" w:rsidP="00A841F5">
      <w:pPr>
        <w:spacing w:line="400" w:lineRule="exact"/>
        <w:ind w:firstLineChars="200" w:firstLine="420"/>
        <w:rPr>
          <w:rFonts w:ascii="宋体" w:hAnsi="宋体"/>
        </w:rPr>
      </w:pPr>
      <w:r w:rsidRPr="003D06E1">
        <w:rPr>
          <w:rFonts w:ascii="黑体" w:eastAsia="黑体" w:hAnsi="黑体" w:hint="eastAsia"/>
          <w:bCs/>
          <w:szCs w:val="21"/>
        </w:rPr>
        <w:t>企业名称</w:t>
      </w:r>
      <w:r w:rsidRPr="00E44D54">
        <w:rPr>
          <w:rFonts w:ascii="宋体" w:hAnsi="宋体" w:hint="eastAsia"/>
        </w:rPr>
        <w:t xml:space="preserve">  </w:t>
      </w:r>
      <w:r>
        <w:rPr>
          <w:rFonts w:ascii="宋体" w:hAnsi="宋体" w:hint="eastAsia"/>
        </w:rPr>
        <w:t>填写企业全称。如果企业有更名，且更名后获得重新核发的认定证书，请按照更名后的名称填报。</w:t>
      </w:r>
      <w:r w:rsidRPr="00E44D54">
        <w:rPr>
          <w:rFonts w:ascii="宋体" w:hAnsi="宋体" w:hint="eastAsia"/>
        </w:rPr>
        <w:t>此</w:t>
      </w:r>
      <w:r w:rsidRPr="00E44D54">
        <w:rPr>
          <w:rFonts w:ascii="宋体" w:hAnsi="宋体"/>
        </w:rPr>
        <w:t>指标</w:t>
      </w:r>
      <w:r>
        <w:rPr>
          <w:rFonts w:ascii="宋体" w:hAnsi="宋体" w:hint="eastAsia"/>
        </w:rPr>
        <w:t>可</w:t>
      </w:r>
      <w:r w:rsidRPr="00E44D54">
        <w:rPr>
          <w:rFonts w:ascii="宋体" w:hAnsi="宋体" w:hint="eastAsia"/>
        </w:rPr>
        <w:t>直接</w:t>
      </w:r>
      <w:r w:rsidRPr="00E44D54">
        <w:rPr>
          <w:rFonts w:ascii="宋体" w:hAnsi="宋体"/>
        </w:rPr>
        <w:t>调取</w:t>
      </w:r>
      <w:r>
        <w:rPr>
          <w:rFonts w:ascii="宋体" w:hAnsi="宋体" w:hint="eastAsia"/>
        </w:rPr>
        <w:t>火炬统计</w:t>
      </w:r>
      <w:r w:rsidRPr="00E44D54">
        <w:rPr>
          <w:rFonts w:ascii="宋体" w:hAnsi="宋体" w:hint="eastAsia"/>
        </w:rPr>
        <w:t>企业</w:t>
      </w:r>
      <w:r>
        <w:rPr>
          <w:rFonts w:ascii="宋体" w:hAnsi="宋体" w:hint="eastAsia"/>
        </w:rPr>
        <w:t>报表（一）企业</w:t>
      </w:r>
      <w:r w:rsidRPr="00E44D54">
        <w:rPr>
          <w:rFonts w:ascii="宋体" w:hAnsi="宋体"/>
        </w:rPr>
        <w:t>概况</w:t>
      </w:r>
      <w:r w:rsidRPr="00E44D54">
        <w:rPr>
          <w:rFonts w:ascii="宋体" w:hAnsi="宋体" w:hint="eastAsia"/>
        </w:rPr>
        <w:t>表中</w:t>
      </w:r>
      <w:r w:rsidRPr="00A2179C">
        <w:rPr>
          <w:rFonts w:ascii="宋体" w:hAnsi="宋体"/>
        </w:rPr>
        <w:t>企业（</w:t>
      </w:r>
      <w:r w:rsidRPr="00A2179C">
        <w:rPr>
          <w:rFonts w:ascii="宋体" w:hAnsi="宋体" w:hint="eastAsia"/>
        </w:rPr>
        <w:t>单位</w:t>
      </w:r>
      <w:r w:rsidRPr="00A2179C">
        <w:rPr>
          <w:rFonts w:ascii="宋体" w:hAnsi="宋体"/>
        </w:rPr>
        <w:t>）</w:t>
      </w:r>
      <w:r w:rsidRPr="00A2179C">
        <w:rPr>
          <w:rFonts w:ascii="宋体" w:hAnsi="宋体" w:hint="eastAsia"/>
        </w:rPr>
        <w:t>详细</w:t>
      </w:r>
      <w:r w:rsidRPr="00A2179C">
        <w:rPr>
          <w:rFonts w:ascii="宋体" w:hAnsi="宋体"/>
        </w:rPr>
        <w:t>名称</w:t>
      </w:r>
      <w:r w:rsidRPr="00E44D54">
        <w:rPr>
          <w:rFonts w:ascii="宋体" w:hAnsi="宋体"/>
        </w:rPr>
        <w:t>（</w:t>
      </w:r>
      <w:r>
        <w:rPr>
          <w:rFonts w:ascii="宋体" w:hAnsi="宋体" w:hint="eastAsia"/>
        </w:rPr>
        <w:t>QA</w:t>
      </w:r>
      <w:r w:rsidRPr="00E44D54">
        <w:rPr>
          <w:rFonts w:ascii="宋体" w:hAnsi="宋体"/>
        </w:rPr>
        <w:t>04）</w:t>
      </w:r>
      <w:r w:rsidRPr="00E44D54">
        <w:rPr>
          <w:rFonts w:ascii="宋体" w:hAnsi="宋体" w:hint="eastAsia"/>
        </w:rPr>
        <w:t>指标数据。</w:t>
      </w:r>
    </w:p>
    <w:p w:rsidR="00A841F5" w:rsidRPr="00D109C3" w:rsidRDefault="00A841F5" w:rsidP="00A841F5">
      <w:pPr>
        <w:spacing w:line="400" w:lineRule="exact"/>
        <w:ind w:firstLineChars="200" w:firstLine="420"/>
        <w:rPr>
          <w:rFonts w:ascii="宋体" w:hAnsi="宋体"/>
          <w:szCs w:val="21"/>
        </w:rPr>
      </w:pPr>
      <w:r w:rsidRPr="00D109C3">
        <w:rPr>
          <w:rFonts w:ascii="黑体" w:eastAsia="黑体" w:hAnsi="黑体" w:hint="eastAsia"/>
          <w:bCs/>
          <w:szCs w:val="21"/>
        </w:rPr>
        <w:t>组织机构代码</w:t>
      </w:r>
      <w:r w:rsidRPr="00D109C3">
        <w:rPr>
          <w:rFonts w:ascii="宋体" w:hAnsi="宋体" w:hint="eastAsia"/>
          <w:b/>
          <w:szCs w:val="21"/>
        </w:rPr>
        <w:t xml:space="preserve">  </w:t>
      </w:r>
      <w:r w:rsidRPr="00CD7225">
        <w:rPr>
          <w:rFonts w:ascii="宋体" w:hAnsi="宋体" w:hint="eastAsia"/>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由八位无属性的数字和一位校验码组成。</w:t>
      </w:r>
    </w:p>
    <w:p w:rsidR="00A841F5" w:rsidRPr="00CD7225" w:rsidRDefault="00A841F5" w:rsidP="00A841F5">
      <w:pPr>
        <w:spacing w:line="400" w:lineRule="exact"/>
        <w:ind w:firstLineChars="200" w:firstLine="420"/>
        <w:rPr>
          <w:rFonts w:ascii="宋体" w:hAnsi="宋体"/>
        </w:rPr>
      </w:pPr>
      <w:r w:rsidRPr="00D109C3">
        <w:rPr>
          <w:rFonts w:ascii="黑体" w:eastAsia="黑体" w:hAnsi="黑体" w:hint="eastAsia"/>
          <w:bCs/>
          <w:szCs w:val="21"/>
        </w:rPr>
        <w:t>统一社会信用代码</w:t>
      </w:r>
      <w:r w:rsidRPr="00D109C3">
        <w:rPr>
          <w:rFonts w:ascii="宋体" w:hAnsi="宋体" w:hint="eastAsia"/>
          <w:b/>
          <w:szCs w:val="21"/>
        </w:rPr>
        <w:t xml:space="preserve">  </w:t>
      </w:r>
      <w:r w:rsidRPr="00CD7225">
        <w:rPr>
          <w:rFonts w:ascii="宋体" w:hAnsi="宋体" w:hint="eastAsia"/>
        </w:rPr>
        <w:t>是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在填写时，要按照《营业执照》（证书）上的统一社会信用代码填写。</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组织机构代码/统一社会信用代码</w:t>
      </w:r>
      <w:r w:rsidRPr="00E44D54">
        <w:rPr>
          <w:rFonts w:ascii="宋体" w:hAnsi="宋体" w:hint="eastAsia"/>
        </w:rPr>
        <w:t xml:space="preserve"> </w:t>
      </w:r>
      <w:r w:rsidRPr="00E44D54">
        <w:rPr>
          <w:rFonts w:ascii="宋体" w:hAnsi="宋体"/>
        </w:rPr>
        <w:t xml:space="preserve"> </w:t>
      </w:r>
      <w:r w:rsidRPr="00E44D54">
        <w:rPr>
          <w:rFonts w:ascii="宋体" w:hAnsi="宋体" w:hint="eastAsia"/>
        </w:rPr>
        <w:t>此</w:t>
      </w:r>
      <w:r w:rsidRPr="00E44D54">
        <w:rPr>
          <w:rFonts w:ascii="宋体" w:hAnsi="宋体"/>
        </w:rPr>
        <w:t>指标</w:t>
      </w:r>
      <w:r>
        <w:rPr>
          <w:rFonts w:ascii="宋体" w:hAnsi="宋体" w:hint="eastAsia"/>
        </w:rPr>
        <w:t>可以</w:t>
      </w:r>
      <w:r w:rsidRPr="00E44D54">
        <w:rPr>
          <w:rFonts w:ascii="宋体" w:hAnsi="宋体"/>
        </w:rPr>
        <w:t>直接调取</w:t>
      </w:r>
      <w:r>
        <w:rPr>
          <w:rFonts w:ascii="宋体" w:hAnsi="宋体" w:hint="eastAsia"/>
        </w:rPr>
        <w:t>火炬统计</w:t>
      </w:r>
      <w:r w:rsidRPr="00E44D54">
        <w:rPr>
          <w:rFonts w:ascii="宋体" w:hAnsi="宋体" w:hint="eastAsia"/>
        </w:rPr>
        <w:t>企业</w:t>
      </w:r>
      <w:r>
        <w:rPr>
          <w:rFonts w:ascii="宋体" w:hAnsi="宋体" w:hint="eastAsia"/>
        </w:rPr>
        <w:t>报表（一）</w:t>
      </w:r>
      <w:r w:rsidRPr="00E44D54">
        <w:rPr>
          <w:rFonts w:ascii="宋体" w:hAnsi="宋体" w:hint="eastAsia"/>
        </w:rPr>
        <w:t>企业</w:t>
      </w:r>
      <w:r w:rsidRPr="00E44D54">
        <w:rPr>
          <w:rFonts w:ascii="宋体" w:hAnsi="宋体"/>
        </w:rPr>
        <w:t>概况</w:t>
      </w:r>
      <w:r w:rsidRPr="00E44D54">
        <w:rPr>
          <w:rFonts w:ascii="宋体" w:hAnsi="宋体" w:hint="eastAsia"/>
        </w:rPr>
        <w:t>表中</w:t>
      </w:r>
      <w:r w:rsidRPr="001F0A7E">
        <w:rPr>
          <w:rFonts w:ascii="宋体" w:hAnsi="宋体"/>
        </w:rPr>
        <w:t>企业</w:t>
      </w:r>
      <w:r w:rsidRPr="001F0A7E">
        <w:rPr>
          <w:rFonts w:ascii="宋体" w:hAnsi="宋体" w:hint="eastAsia"/>
        </w:rPr>
        <w:t>组织机构代码或统一社会信用代码</w:t>
      </w:r>
      <w:r w:rsidRPr="00E44D54">
        <w:rPr>
          <w:rFonts w:ascii="宋体" w:hAnsi="宋体" w:hint="eastAsia"/>
        </w:rPr>
        <w:t>（</w:t>
      </w:r>
      <w:r>
        <w:rPr>
          <w:rFonts w:ascii="宋体" w:hAnsi="宋体" w:hint="eastAsia"/>
        </w:rPr>
        <w:t>QA</w:t>
      </w:r>
      <w:r w:rsidRPr="00E44D54">
        <w:rPr>
          <w:rFonts w:ascii="宋体" w:hAnsi="宋体"/>
        </w:rPr>
        <w:t>03</w:t>
      </w:r>
      <w:r w:rsidRPr="00E44D54">
        <w:rPr>
          <w:rFonts w:ascii="宋体" w:hAnsi="宋体" w:hint="eastAsia"/>
        </w:rPr>
        <w:t>）指标数据。</w:t>
      </w:r>
    </w:p>
    <w:p w:rsidR="00A841F5" w:rsidRPr="00856091" w:rsidRDefault="00A841F5" w:rsidP="00A841F5">
      <w:pPr>
        <w:spacing w:line="400" w:lineRule="exact"/>
        <w:ind w:firstLineChars="200" w:firstLine="422"/>
        <w:rPr>
          <w:rFonts w:ascii="宋体" w:hAnsi="宋体"/>
        </w:rPr>
      </w:pPr>
      <w:r w:rsidRPr="00856091">
        <w:rPr>
          <w:rFonts w:ascii="宋体" w:hAnsi="宋体" w:hint="eastAsia"/>
          <w:b/>
        </w:rPr>
        <w:t>所属地区</w:t>
      </w:r>
      <w:r w:rsidRPr="00856091">
        <w:rPr>
          <w:rFonts w:ascii="宋体" w:hAnsi="宋体" w:hint="eastAsia"/>
        </w:rPr>
        <w:t xml:space="preserve">  由企业根据实际办公所在地，按照国家统计局网站上公布的最新县及县以上行政区划代码（截止2015年9月30日）填报，由6位数字组成。此</w:t>
      </w:r>
      <w:r w:rsidRPr="00856091">
        <w:rPr>
          <w:rFonts w:ascii="宋体" w:hAnsi="宋体"/>
        </w:rPr>
        <w:t>指标</w:t>
      </w:r>
      <w:r w:rsidRPr="00856091">
        <w:rPr>
          <w:rFonts w:ascii="宋体" w:hAnsi="宋体" w:hint="eastAsia"/>
        </w:rPr>
        <w:t>直接</w:t>
      </w:r>
      <w:r w:rsidRPr="00856091">
        <w:rPr>
          <w:rFonts w:ascii="宋体" w:hAnsi="宋体"/>
        </w:rPr>
        <w:t>调取</w:t>
      </w:r>
      <w:r w:rsidRPr="00856091">
        <w:rPr>
          <w:rFonts w:ascii="宋体" w:hAnsi="宋体" w:hint="eastAsia"/>
        </w:rPr>
        <w:t>火炬统计企业报表</w:t>
      </w:r>
      <w:r>
        <w:rPr>
          <w:rFonts w:ascii="宋体" w:hAnsi="宋体" w:hint="eastAsia"/>
        </w:rPr>
        <w:t>（一）</w:t>
      </w:r>
      <w:r w:rsidRPr="00856091">
        <w:rPr>
          <w:rFonts w:ascii="宋体" w:hAnsi="宋体" w:hint="eastAsia"/>
        </w:rPr>
        <w:t>企业</w:t>
      </w:r>
      <w:r w:rsidRPr="00856091">
        <w:rPr>
          <w:rFonts w:ascii="宋体" w:hAnsi="宋体"/>
        </w:rPr>
        <w:t>概况</w:t>
      </w:r>
      <w:r w:rsidRPr="00856091">
        <w:rPr>
          <w:rFonts w:ascii="宋体" w:hAnsi="宋体" w:hint="eastAsia"/>
        </w:rPr>
        <w:t>表中</w:t>
      </w:r>
      <w:r w:rsidRPr="001F0A7E">
        <w:rPr>
          <w:rFonts w:ascii="宋体" w:hAnsi="宋体" w:hint="eastAsia"/>
        </w:rPr>
        <w:t>行政区划代码</w:t>
      </w:r>
      <w:r w:rsidRPr="00856091">
        <w:rPr>
          <w:rFonts w:ascii="宋体" w:hAnsi="宋体"/>
        </w:rPr>
        <w:t>（</w:t>
      </w:r>
      <w:r>
        <w:rPr>
          <w:rFonts w:ascii="宋体" w:hAnsi="宋体" w:hint="eastAsia"/>
        </w:rPr>
        <w:t>QA</w:t>
      </w:r>
      <w:r w:rsidRPr="00856091">
        <w:rPr>
          <w:rFonts w:ascii="宋体" w:hAnsi="宋体"/>
        </w:rPr>
        <w:t>19）</w:t>
      </w:r>
      <w:r w:rsidRPr="00856091">
        <w:rPr>
          <w:rFonts w:ascii="宋体" w:hAnsi="宋体" w:hint="eastAsia"/>
        </w:rPr>
        <w:t>指标数据。</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高新技术企业认定证书编号</w:t>
      </w:r>
      <w:r w:rsidRPr="00E44D54">
        <w:rPr>
          <w:rFonts w:ascii="宋体" w:hAnsi="宋体" w:hint="eastAsia"/>
        </w:rPr>
        <w:t xml:space="preserve">  </w:t>
      </w:r>
      <w:r>
        <w:rPr>
          <w:rFonts w:ascii="宋体" w:hAnsi="宋体" w:hint="eastAsia"/>
        </w:rPr>
        <w:t>根据企业获得的高新技术企业认定证书上的证书编号填写。</w:t>
      </w:r>
      <w:r w:rsidRPr="00E44D54">
        <w:rPr>
          <w:rFonts w:ascii="宋体" w:hAnsi="宋体" w:hint="eastAsia"/>
        </w:rPr>
        <w:t>此</w:t>
      </w:r>
      <w:r w:rsidRPr="00E44D54">
        <w:rPr>
          <w:rFonts w:ascii="宋体" w:hAnsi="宋体"/>
        </w:rPr>
        <w:t>指标</w:t>
      </w:r>
      <w:r>
        <w:rPr>
          <w:rFonts w:ascii="宋体" w:hAnsi="宋体" w:hint="eastAsia"/>
        </w:rPr>
        <w:t>可以</w:t>
      </w:r>
      <w:r w:rsidRPr="00E44D54">
        <w:rPr>
          <w:rFonts w:ascii="宋体" w:hAnsi="宋体"/>
        </w:rPr>
        <w:t>直接调取</w:t>
      </w:r>
      <w:r>
        <w:rPr>
          <w:rFonts w:ascii="宋体" w:hAnsi="宋体" w:hint="eastAsia"/>
        </w:rPr>
        <w:t>火炬统计</w:t>
      </w:r>
      <w:r w:rsidRPr="00E44D54">
        <w:rPr>
          <w:rFonts w:ascii="宋体" w:hAnsi="宋体" w:hint="eastAsia"/>
        </w:rPr>
        <w:t>企业</w:t>
      </w:r>
      <w:r>
        <w:rPr>
          <w:rFonts w:ascii="宋体" w:hAnsi="宋体" w:hint="eastAsia"/>
        </w:rPr>
        <w:t>报表（一）</w:t>
      </w:r>
      <w:r w:rsidRPr="00E44D54">
        <w:rPr>
          <w:rFonts w:ascii="宋体" w:hAnsi="宋体" w:hint="eastAsia"/>
        </w:rPr>
        <w:t>企业</w:t>
      </w:r>
      <w:r w:rsidRPr="00E44D54">
        <w:rPr>
          <w:rFonts w:ascii="宋体" w:hAnsi="宋体"/>
        </w:rPr>
        <w:t>概况</w:t>
      </w:r>
      <w:r w:rsidRPr="00E44D54">
        <w:rPr>
          <w:rFonts w:ascii="宋体" w:hAnsi="宋体" w:hint="eastAsia"/>
        </w:rPr>
        <w:t>表中</w:t>
      </w:r>
      <w:r w:rsidRPr="001F0A7E">
        <w:rPr>
          <w:rFonts w:ascii="宋体" w:hAnsi="宋体"/>
        </w:rPr>
        <w:t>高企认定证书编号</w:t>
      </w:r>
      <w:r w:rsidRPr="00E44D54">
        <w:rPr>
          <w:rFonts w:ascii="宋体" w:hAnsi="宋体"/>
        </w:rPr>
        <w:t>（</w:t>
      </w:r>
      <w:r>
        <w:rPr>
          <w:rFonts w:ascii="宋体" w:hAnsi="宋体" w:hint="eastAsia"/>
        </w:rPr>
        <w:t>QB</w:t>
      </w:r>
      <w:r w:rsidRPr="00E44D54">
        <w:rPr>
          <w:rFonts w:ascii="宋体" w:hAnsi="宋体"/>
        </w:rPr>
        <w:t>13）</w:t>
      </w:r>
      <w:r w:rsidRPr="00E44D54">
        <w:rPr>
          <w:rFonts w:ascii="宋体" w:hAnsi="宋体" w:hint="eastAsia"/>
        </w:rPr>
        <w:t>指标数据。</w:t>
      </w:r>
    </w:p>
    <w:p w:rsidR="00A841F5" w:rsidRDefault="00A841F5" w:rsidP="00A841F5">
      <w:pPr>
        <w:spacing w:line="400" w:lineRule="exact"/>
        <w:ind w:firstLineChars="200" w:firstLine="422"/>
        <w:rPr>
          <w:rFonts w:ascii="宋体" w:hAnsi="宋体"/>
        </w:rPr>
      </w:pPr>
      <w:r w:rsidRPr="00E44D54">
        <w:rPr>
          <w:rFonts w:ascii="宋体" w:hAnsi="宋体" w:hint="eastAsia"/>
          <w:b/>
        </w:rPr>
        <w:t>高新技术企业认定时间</w:t>
      </w:r>
      <w:r w:rsidRPr="00E44D54">
        <w:rPr>
          <w:rFonts w:ascii="宋体" w:hAnsi="宋体" w:hint="eastAsia"/>
        </w:rPr>
        <w:t xml:space="preserve">  </w:t>
      </w:r>
      <w:r>
        <w:rPr>
          <w:rFonts w:ascii="宋体" w:hAnsi="宋体" w:hint="eastAsia"/>
        </w:rPr>
        <w:t>据企业获得的高新技术企业认定证书上的发证时间填报。</w:t>
      </w:r>
      <w:r w:rsidRPr="00E44D54">
        <w:rPr>
          <w:rFonts w:ascii="宋体" w:hAnsi="宋体" w:hint="eastAsia"/>
        </w:rPr>
        <w:t>此指标</w:t>
      </w:r>
      <w:r>
        <w:rPr>
          <w:rFonts w:ascii="宋体" w:hAnsi="宋体" w:hint="eastAsia"/>
        </w:rPr>
        <w:t>可以</w:t>
      </w:r>
      <w:r w:rsidRPr="00E44D54">
        <w:rPr>
          <w:rFonts w:ascii="宋体" w:hAnsi="宋体"/>
        </w:rPr>
        <w:t>直接调取</w:t>
      </w:r>
      <w:r>
        <w:rPr>
          <w:rFonts w:ascii="宋体" w:hAnsi="宋体" w:hint="eastAsia"/>
        </w:rPr>
        <w:t>火炬统计</w:t>
      </w:r>
      <w:r w:rsidRPr="00E44D54">
        <w:rPr>
          <w:rFonts w:ascii="宋体" w:hAnsi="宋体" w:hint="eastAsia"/>
        </w:rPr>
        <w:t>企业</w:t>
      </w:r>
      <w:r>
        <w:rPr>
          <w:rFonts w:ascii="宋体" w:hAnsi="宋体" w:hint="eastAsia"/>
        </w:rPr>
        <w:t>报表（一）</w:t>
      </w:r>
      <w:r w:rsidRPr="00E44D54">
        <w:rPr>
          <w:rFonts w:ascii="宋体" w:hAnsi="宋体" w:hint="eastAsia"/>
        </w:rPr>
        <w:t>企业</w:t>
      </w:r>
      <w:r w:rsidRPr="00E44D54">
        <w:rPr>
          <w:rFonts w:ascii="宋体" w:hAnsi="宋体"/>
        </w:rPr>
        <w:t>概况</w:t>
      </w:r>
      <w:r w:rsidRPr="00E44D54">
        <w:rPr>
          <w:rFonts w:ascii="宋体" w:hAnsi="宋体" w:hint="eastAsia"/>
        </w:rPr>
        <w:t>表中</w:t>
      </w:r>
      <w:r w:rsidRPr="001F0A7E">
        <w:rPr>
          <w:rFonts w:ascii="宋体" w:hAnsi="宋体" w:hint="eastAsia"/>
        </w:rPr>
        <w:t>企业</w:t>
      </w:r>
      <w:r w:rsidRPr="001F0A7E">
        <w:rPr>
          <w:rFonts w:ascii="宋体" w:hAnsi="宋体"/>
        </w:rPr>
        <w:t>被</w:t>
      </w:r>
      <w:r w:rsidRPr="001F0A7E">
        <w:rPr>
          <w:rFonts w:ascii="宋体" w:hAnsi="宋体" w:hint="eastAsia"/>
        </w:rPr>
        <w:t>认定为</w:t>
      </w:r>
      <w:r w:rsidRPr="001F0A7E">
        <w:rPr>
          <w:rFonts w:ascii="宋体" w:hAnsi="宋体"/>
        </w:rPr>
        <w:t>高新技术企业的时间</w:t>
      </w:r>
      <w:r w:rsidRPr="00E44D54">
        <w:rPr>
          <w:rFonts w:ascii="宋体" w:hAnsi="宋体"/>
        </w:rPr>
        <w:t>（</w:t>
      </w:r>
      <w:r>
        <w:rPr>
          <w:rFonts w:ascii="宋体" w:hAnsi="宋体" w:hint="eastAsia"/>
        </w:rPr>
        <w:t>QB</w:t>
      </w:r>
      <w:r w:rsidRPr="00E44D54">
        <w:rPr>
          <w:rFonts w:ascii="宋体" w:hAnsi="宋体"/>
        </w:rPr>
        <w:t>12）</w:t>
      </w:r>
      <w:r w:rsidRPr="00E44D54">
        <w:rPr>
          <w:rFonts w:ascii="宋体" w:hAnsi="宋体" w:hint="eastAsia"/>
        </w:rPr>
        <w:t>指标数据</w:t>
      </w:r>
      <w:r w:rsidRPr="001F0A7E">
        <w:rPr>
          <w:rFonts w:ascii="宋体" w:hAnsi="宋体" w:hint="eastAsia"/>
        </w:rPr>
        <w:t>。</w:t>
      </w:r>
    </w:p>
    <w:p w:rsidR="00A841F5" w:rsidRPr="009D03D2" w:rsidRDefault="00A841F5" w:rsidP="00A841F5">
      <w:pPr>
        <w:spacing w:line="400" w:lineRule="exact"/>
        <w:ind w:firstLineChars="200" w:firstLine="422"/>
        <w:rPr>
          <w:rFonts w:ascii="宋体" w:hAnsi="宋体"/>
        </w:rPr>
      </w:pPr>
      <w:r w:rsidRPr="00E44D54">
        <w:rPr>
          <w:rFonts w:ascii="宋体" w:hAnsi="宋体" w:hint="eastAsia"/>
          <w:b/>
        </w:rPr>
        <w:t xml:space="preserve">企业联系人  </w:t>
      </w:r>
      <w:r w:rsidRPr="009D03D2">
        <w:rPr>
          <w:rFonts w:ascii="宋体" w:hAnsi="宋体" w:hint="eastAsia"/>
        </w:rPr>
        <w:t>填</w:t>
      </w:r>
      <w:r>
        <w:rPr>
          <w:rFonts w:ascii="宋体" w:hAnsi="宋体" w:hint="eastAsia"/>
        </w:rPr>
        <w:t>写</w:t>
      </w:r>
      <w:r w:rsidRPr="009D03D2">
        <w:rPr>
          <w:rFonts w:ascii="宋体" w:hAnsi="宋体" w:hint="eastAsia"/>
        </w:rPr>
        <w:t>负责填报年度</w:t>
      </w:r>
      <w:r w:rsidRPr="009D03D2">
        <w:rPr>
          <w:rFonts w:ascii="宋体" w:hAnsi="宋体"/>
        </w:rPr>
        <w:t>高新技术企业发展情况</w:t>
      </w:r>
      <w:r w:rsidRPr="009D03D2">
        <w:rPr>
          <w:rFonts w:ascii="宋体" w:hAnsi="宋体" w:hint="eastAsia"/>
        </w:rPr>
        <w:t>报</w:t>
      </w:r>
      <w:r w:rsidRPr="009D03D2">
        <w:rPr>
          <w:rFonts w:ascii="宋体" w:hAnsi="宋体"/>
        </w:rPr>
        <w:t>表</w:t>
      </w:r>
      <w:r>
        <w:rPr>
          <w:rFonts w:ascii="宋体" w:hAnsi="宋体" w:hint="eastAsia"/>
        </w:rPr>
        <w:t>的人员姓名。</w:t>
      </w:r>
    </w:p>
    <w:p w:rsidR="00A841F5" w:rsidRPr="00CD7225" w:rsidRDefault="00A841F5" w:rsidP="00A841F5">
      <w:pPr>
        <w:spacing w:line="400" w:lineRule="exact"/>
        <w:ind w:firstLineChars="200" w:firstLine="422"/>
        <w:rPr>
          <w:rFonts w:ascii="宋体" w:hAnsi="宋体"/>
        </w:rPr>
      </w:pPr>
      <w:r w:rsidRPr="00E44D54">
        <w:rPr>
          <w:rFonts w:ascii="宋体" w:hAnsi="宋体"/>
          <w:b/>
        </w:rPr>
        <w:t>联系</w:t>
      </w:r>
      <w:r w:rsidRPr="00E44D54">
        <w:rPr>
          <w:rFonts w:ascii="宋体" w:hAnsi="宋体" w:hint="eastAsia"/>
          <w:b/>
        </w:rPr>
        <w:t>电话</w:t>
      </w:r>
      <w:r w:rsidRPr="00E44D54">
        <w:rPr>
          <w:rFonts w:ascii="宋体" w:hAnsi="宋体" w:hint="eastAsia"/>
        </w:rPr>
        <w:t xml:space="preserve">  </w:t>
      </w:r>
      <w:r w:rsidRPr="009D03D2">
        <w:rPr>
          <w:rFonts w:ascii="宋体" w:hAnsi="宋体" w:hint="eastAsia"/>
        </w:rPr>
        <w:t>填</w:t>
      </w:r>
      <w:r>
        <w:rPr>
          <w:rFonts w:ascii="宋体" w:hAnsi="宋体" w:hint="eastAsia"/>
        </w:rPr>
        <w:t>写</w:t>
      </w:r>
      <w:r w:rsidRPr="009D03D2">
        <w:rPr>
          <w:rFonts w:ascii="宋体" w:hAnsi="宋体" w:hint="eastAsia"/>
        </w:rPr>
        <w:t>负责填报年度</w:t>
      </w:r>
      <w:r w:rsidRPr="009D03D2">
        <w:rPr>
          <w:rFonts w:ascii="宋体" w:hAnsi="宋体"/>
        </w:rPr>
        <w:t>高新技术企业发展情况</w:t>
      </w:r>
      <w:r w:rsidRPr="009D03D2">
        <w:rPr>
          <w:rFonts w:ascii="宋体" w:hAnsi="宋体" w:hint="eastAsia"/>
        </w:rPr>
        <w:t>报</w:t>
      </w:r>
      <w:r w:rsidRPr="009D03D2">
        <w:rPr>
          <w:rFonts w:ascii="宋体" w:hAnsi="宋体"/>
        </w:rPr>
        <w:t>表</w:t>
      </w:r>
      <w:r>
        <w:rPr>
          <w:rFonts w:ascii="宋体" w:hAnsi="宋体" w:hint="eastAsia"/>
        </w:rPr>
        <w:t>的人员的有效联系电话。</w:t>
      </w:r>
    </w:p>
    <w:p w:rsidR="00A841F5" w:rsidRPr="00E3700D" w:rsidRDefault="00A841F5" w:rsidP="00A841F5">
      <w:pPr>
        <w:spacing w:line="400" w:lineRule="exact"/>
        <w:ind w:firstLineChars="200" w:firstLine="422"/>
        <w:rPr>
          <w:rFonts w:ascii="宋体" w:hAnsi="宋体"/>
        </w:rPr>
      </w:pPr>
      <w:r w:rsidRPr="00E44D54">
        <w:rPr>
          <w:rFonts w:ascii="宋体" w:hAnsi="宋体" w:hint="eastAsia"/>
          <w:b/>
        </w:rPr>
        <w:t>企业</w:t>
      </w:r>
      <w:r>
        <w:rPr>
          <w:rFonts w:ascii="宋体" w:hAnsi="宋体" w:hint="eastAsia"/>
          <w:b/>
        </w:rPr>
        <w:t>是否</w:t>
      </w:r>
      <w:r w:rsidRPr="00E44D54">
        <w:rPr>
          <w:rFonts w:ascii="宋体" w:hAnsi="宋体" w:hint="eastAsia"/>
          <w:b/>
        </w:rPr>
        <w:t>上市</w:t>
      </w:r>
      <w:r>
        <w:rPr>
          <w:rFonts w:ascii="宋体" w:hAnsi="宋体" w:hint="eastAsia"/>
          <w:b/>
        </w:rPr>
        <w:t xml:space="preserve">  </w:t>
      </w:r>
      <w:r w:rsidRPr="00E3700D">
        <w:rPr>
          <w:rFonts w:ascii="宋体" w:hAnsi="宋体" w:hint="eastAsia"/>
        </w:rPr>
        <w:t>反映企业在境内外上市和在新三板、四板挂牌情况。属于在境内外市场上市或者在国内新三板、四板挂牌的，均选择1.是，否则选择2.否。</w:t>
      </w:r>
    </w:p>
    <w:p w:rsidR="00A841F5" w:rsidRPr="00E3700D" w:rsidRDefault="00A841F5" w:rsidP="00A841F5">
      <w:pPr>
        <w:spacing w:line="400" w:lineRule="exact"/>
        <w:ind w:firstLineChars="200" w:firstLine="422"/>
        <w:rPr>
          <w:rFonts w:ascii="宋体" w:hAnsi="宋体"/>
        </w:rPr>
      </w:pPr>
      <w:r w:rsidRPr="00CD7225">
        <w:rPr>
          <w:rFonts w:ascii="宋体" w:hAnsi="宋体" w:hint="eastAsia"/>
          <w:b/>
        </w:rPr>
        <w:t>股票代码</w:t>
      </w:r>
      <w:r w:rsidRPr="00E3700D">
        <w:rPr>
          <w:rFonts w:ascii="宋体" w:hAnsi="宋体" w:hint="eastAsia"/>
        </w:rPr>
        <w:t xml:space="preserve">  股票（份）代码填写格式为：代码 +.市场字母标识，请参考以下格式填报：</w:t>
      </w:r>
    </w:p>
    <w:p w:rsidR="00A841F5" w:rsidRPr="00E3700D" w:rsidRDefault="00A841F5" w:rsidP="00A841F5">
      <w:pPr>
        <w:spacing w:line="400" w:lineRule="exact"/>
        <w:ind w:firstLineChars="200" w:firstLine="420"/>
        <w:rPr>
          <w:rFonts w:ascii="宋体" w:hAnsi="宋体"/>
        </w:rPr>
      </w:pPr>
      <w:r w:rsidRPr="00E3700D">
        <w:rPr>
          <w:rFonts w:ascii="宋体" w:hAnsi="宋体" w:hint="eastAsia"/>
        </w:rPr>
        <w:t>1.深交所主板，□□□□□□.SZ                        2.上交所，□□□□□□.SH</w:t>
      </w:r>
    </w:p>
    <w:p w:rsidR="00A841F5" w:rsidRPr="00E3700D" w:rsidRDefault="00A841F5" w:rsidP="00A841F5">
      <w:pPr>
        <w:spacing w:line="400" w:lineRule="exact"/>
        <w:ind w:firstLineChars="200" w:firstLine="420"/>
        <w:rPr>
          <w:rFonts w:ascii="宋体" w:hAnsi="宋体"/>
        </w:rPr>
      </w:pPr>
      <w:r w:rsidRPr="00E3700D">
        <w:rPr>
          <w:rFonts w:ascii="宋体" w:hAnsi="宋体" w:hint="eastAsia"/>
        </w:rPr>
        <w:t xml:space="preserve">3.新加坡，  □□□.SG  或者  □□□□.SG             4.香港，□□□□□.HK  </w:t>
      </w:r>
    </w:p>
    <w:p w:rsidR="00A841F5" w:rsidRPr="00E3700D" w:rsidRDefault="00A841F5" w:rsidP="00A841F5">
      <w:pPr>
        <w:spacing w:line="400" w:lineRule="exact"/>
        <w:ind w:firstLineChars="200" w:firstLine="420"/>
        <w:rPr>
          <w:rFonts w:ascii="宋体" w:hAnsi="宋体"/>
        </w:rPr>
      </w:pPr>
      <w:r w:rsidRPr="00E3700D">
        <w:rPr>
          <w:rFonts w:ascii="宋体" w:hAnsi="宋体" w:hint="eastAsia"/>
        </w:rPr>
        <w:t xml:space="preserve">5.纳斯达克，□□□□.O  或者  □□□.O   或者□□.O   或者 □□□□□.O      </w:t>
      </w:r>
    </w:p>
    <w:p w:rsidR="00A841F5" w:rsidRPr="00E3700D" w:rsidRDefault="00A841F5" w:rsidP="00A841F5">
      <w:pPr>
        <w:spacing w:line="400" w:lineRule="exact"/>
        <w:ind w:firstLineChars="200" w:firstLine="420"/>
        <w:rPr>
          <w:rFonts w:ascii="宋体" w:hAnsi="宋体"/>
        </w:rPr>
      </w:pPr>
      <w:r w:rsidRPr="00E3700D">
        <w:rPr>
          <w:rFonts w:ascii="宋体" w:hAnsi="宋体" w:hint="eastAsia"/>
        </w:rPr>
        <w:t>6.纽交所，□□□□.N   或者  □□□.N  或者 □□.N   7.东京，□□□□.T</w:t>
      </w:r>
    </w:p>
    <w:p w:rsidR="00A841F5" w:rsidRPr="00E3700D" w:rsidRDefault="00A841F5" w:rsidP="00A841F5">
      <w:pPr>
        <w:spacing w:line="400" w:lineRule="exact"/>
        <w:ind w:firstLineChars="200" w:firstLine="420"/>
        <w:rPr>
          <w:rFonts w:ascii="宋体" w:hAnsi="宋体"/>
        </w:rPr>
      </w:pPr>
      <w:r w:rsidRPr="00E3700D">
        <w:rPr>
          <w:rFonts w:ascii="宋体" w:hAnsi="宋体" w:hint="eastAsia"/>
        </w:rPr>
        <w:t>8. 伦敦，□□□.L  或者 □□□□.L                 9. 其他海外市场（代码+.市场字母标识）</w:t>
      </w:r>
    </w:p>
    <w:p w:rsidR="00A841F5" w:rsidRPr="00E3700D" w:rsidRDefault="00A841F5" w:rsidP="00A841F5">
      <w:pPr>
        <w:spacing w:line="400" w:lineRule="exact"/>
        <w:ind w:firstLineChars="200" w:firstLine="420"/>
        <w:rPr>
          <w:rFonts w:ascii="宋体" w:hAnsi="宋体"/>
        </w:rPr>
      </w:pPr>
      <w:r w:rsidRPr="00E3700D">
        <w:rPr>
          <w:rFonts w:ascii="宋体" w:hAnsi="宋体" w:hint="eastAsia"/>
        </w:rPr>
        <w:t xml:space="preserve">10.深交所创业板，30□□□□.SZ    </w:t>
      </w:r>
      <w:r w:rsidRPr="00E3700D">
        <w:rPr>
          <w:rFonts w:ascii="宋体" w:hAnsi="宋体" w:hint="eastAsia"/>
        </w:rPr>
        <w:tab/>
      </w:r>
      <w:r w:rsidRPr="00E3700D">
        <w:rPr>
          <w:rFonts w:ascii="宋体" w:hAnsi="宋体" w:hint="eastAsia"/>
        </w:rPr>
        <w:tab/>
      </w:r>
      <w:r w:rsidRPr="00E3700D">
        <w:rPr>
          <w:rFonts w:ascii="宋体" w:hAnsi="宋体" w:hint="eastAsia"/>
        </w:rPr>
        <w:tab/>
      </w:r>
      <w:r w:rsidRPr="00E3700D">
        <w:rPr>
          <w:rFonts w:ascii="宋体" w:hAnsi="宋体" w:hint="eastAsia"/>
        </w:rPr>
        <w:tab/>
      </w:r>
      <w:r w:rsidRPr="00E3700D">
        <w:rPr>
          <w:rFonts w:ascii="宋体" w:hAnsi="宋体" w:hint="eastAsia"/>
        </w:rPr>
        <w:tab/>
        <w:t xml:space="preserve"> 11. 新三板  8</w:t>
      </w:r>
      <w:r w:rsidRPr="00E3700D">
        <w:rPr>
          <w:rFonts w:ascii="宋体" w:hAnsi="宋体"/>
        </w:rPr>
        <w:t>3/43/87</w:t>
      </w:r>
      <w:r w:rsidRPr="00E3700D">
        <w:rPr>
          <w:rFonts w:ascii="宋体" w:hAnsi="宋体" w:hint="eastAsia"/>
        </w:rPr>
        <w:t>□□□□.OC</w:t>
      </w:r>
    </w:p>
    <w:p w:rsidR="00A841F5" w:rsidRPr="00E3700D" w:rsidRDefault="00A841F5" w:rsidP="00A841F5">
      <w:pPr>
        <w:spacing w:line="400" w:lineRule="exact"/>
        <w:ind w:firstLineChars="200" w:firstLine="420"/>
        <w:rPr>
          <w:rFonts w:ascii="宋体" w:hAnsi="宋体"/>
        </w:rPr>
      </w:pPr>
      <w:r w:rsidRPr="00E3700D">
        <w:rPr>
          <w:rFonts w:ascii="宋体" w:hAnsi="宋体" w:hint="eastAsia"/>
        </w:rPr>
        <w:t>12.深交所中小板00□□□□.SZ                         13.地方四板  □□□□□□.□□□</w:t>
      </w:r>
    </w:p>
    <w:p w:rsidR="00A841F5" w:rsidRPr="00E44D54" w:rsidRDefault="00A841F5" w:rsidP="00A841F5">
      <w:pPr>
        <w:spacing w:line="400" w:lineRule="exact"/>
        <w:ind w:firstLineChars="200" w:firstLine="420"/>
        <w:rPr>
          <w:rFonts w:ascii="宋体" w:hAnsi="宋体"/>
        </w:rPr>
      </w:pPr>
      <w:r>
        <w:rPr>
          <w:rFonts w:ascii="宋体" w:hAnsi="宋体" w:hint="eastAsia"/>
        </w:rPr>
        <w:t>此</w:t>
      </w:r>
      <w:r w:rsidRPr="00E44D54">
        <w:rPr>
          <w:rFonts w:ascii="宋体" w:hAnsi="宋体"/>
        </w:rPr>
        <w:t>指标</w:t>
      </w:r>
      <w:r>
        <w:rPr>
          <w:rFonts w:ascii="宋体" w:hAnsi="宋体" w:hint="eastAsia"/>
        </w:rPr>
        <w:t>可以</w:t>
      </w:r>
      <w:r w:rsidRPr="00E44D54">
        <w:rPr>
          <w:rFonts w:ascii="宋体" w:hAnsi="宋体" w:hint="eastAsia"/>
        </w:rPr>
        <w:t>直接</w:t>
      </w:r>
      <w:r w:rsidRPr="00E44D54">
        <w:rPr>
          <w:rFonts w:ascii="宋体" w:hAnsi="宋体"/>
        </w:rPr>
        <w:t>调取</w:t>
      </w:r>
      <w:r>
        <w:rPr>
          <w:rFonts w:ascii="宋体" w:hAnsi="宋体" w:hint="eastAsia"/>
        </w:rPr>
        <w:t>火炬统计</w:t>
      </w:r>
      <w:r w:rsidRPr="00E44D54">
        <w:rPr>
          <w:rFonts w:ascii="宋体" w:hAnsi="宋体" w:hint="eastAsia"/>
        </w:rPr>
        <w:t>企业</w:t>
      </w:r>
      <w:r>
        <w:rPr>
          <w:rFonts w:ascii="宋体" w:hAnsi="宋体" w:hint="eastAsia"/>
        </w:rPr>
        <w:t>报表（一）</w:t>
      </w:r>
      <w:r w:rsidRPr="00E44D54">
        <w:rPr>
          <w:rFonts w:ascii="宋体" w:hAnsi="宋体" w:hint="eastAsia"/>
        </w:rPr>
        <w:t>企业</w:t>
      </w:r>
      <w:r w:rsidRPr="00E44D54">
        <w:rPr>
          <w:rFonts w:ascii="宋体" w:hAnsi="宋体"/>
        </w:rPr>
        <w:t>概况</w:t>
      </w:r>
      <w:r w:rsidRPr="00E44D54">
        <w:rPr>
          <w:rFonts w:ascii="宋体" w:hAnsi="宋体" w:hint="eastAsia"/>
        </w:rPr>
        <w:t>表中</w:t>
      </w:r>
      <w:r w:rsidRPr="001F0A7E">
        <w:rPr>
          <w:rFonts w:ascii="宋体" w:hAnsi="宋体" w:hint="eastAsia"/>
        </w:rPr>
        <w:t>股票代码</w:t>
      </w:r>
      <w:r w:rsidRPr="00E44D54">
        <w:rPr>
          <w:rFonts w:ascii="宋体" w:hAnsi="宋体"/>
        </w:rPr>
        <w:t>（qb15_1）指标数据</w:t>
      </w:r>
      <w:r w:rsidRPr="00E44D54">
        <w:rPr>
          <w:rFonts w:ascii="宋体" w:hAnsi="宋体" w:hint="eastAsia"/>
        </w:rPr>
        <w:t>。</w:t>
      </w:r>
    </w:p>
    <w:p w:rsidR="00A841F5" w:rsidRPr="00E3700D" w:rsidRDefault="00A841F5" w:rsidP="00A841F5">
      <w:pPr>
        <w:spacing w:line="400" w:lineRule="exact"/>
        <w:ind w:firstLineChars="200" w:firstLine="422"/>
        <w:rPr>
          <w:rFonts w:ascii="宋体" w:hAnsi="宋体"/>
        </w:rPr>
      </w:pPr>
      <w:r w:rsidRPr="00E3700D">
        <w:rPr>
          <w:rFonts w:ascii="宋体" w:hAnsi="宋体" w:hint="eastAsia"/>
          <w:b/>
        </w:rPr>
        <w:lastRenderedPageBreak/>
        <w:t>上市类型</w:t>
      </w:r>
      <w:r w:rsidRPr="00E3700D">
        <w:rPr>
          <w:rFonts w:ascii="宋体" w:hAnsi="宋体" w:hint="eastAsia"/>
        </w:rPr>
        <w:t xml:space="preserve">  填写在境内外何种交易市场挂牌交易。上市及挂牌市场的填报请从以下1-13序号中选择序号填报，非上市公司不必选择。</w:t>
      </w:r>
    </w:p>
    <w:p w:rsidR="00A841F5" w:rsidRPr="00E3700D" w:rsidRDefault="00A841F5" w:rsidP="00A841F5">
      <w:pPr>
        <w:spacing w:line="400" w:lineRule="exact"/>
        <w:ind w:firstLineChars="200" w:firstLine="420"/>
        <w:rPr>
          <w:rFonts w:ascii="宋体" w:hAnsi="宋体"/>
        </w:rPr>
      </w:pPr>
      <w:r w:rsidRPr="00E3700D">
        <w:rPr>
          <w:rFonts w:ascii="宋体" w:hAnsi="宋体" w:hint="eastAsia"/>
        </w:rPr>
        <w:t>1.深交所主板（含B股）      2.上交所（含B股）      3.新加坡</w:t>
      </w:r>
    </w:p>
    <w:p w:rsidR="00A841F5" w:rsidRPr="00E3700D" w:rsidRDefault="00A841F5" w:rsidP="00A841F5">
      <w:pPr>
        <w:spacing w:line="400" w:lineRule="exact"/>
        <w:ind w:firstLineChars="200" w:firstLine="420"/>
        <w:rPr>
          <w:rFonts w:ascii="宋体" w:hAnsi="宋体"/>
        </w:rPr>
      </w:pPr>
      <w:r w:rsidRPr="00E3700D">
        <w:rPr>
          <w:rFonts w:ascii="宋体" w:hAnsi="宋体" w:hint="eastAsia"/>
        </w:rPr>
        <w:t>4.香港                      5.纳斯达克              6.纽约交易所</w:t>
      </w:r>
    </w:p>
    <w:p w:rsidR="00A841F5" w:rsidRPr="00E3700D" w:rsidRDefault="00A841F5" w:rsidP="00A841F5">
      <w:pPr>
        <w:spacing w:line="400" w:lineRule="exact"/>
        <w:ind w:firstLineChars="200" w:firstLine="420"/>
        <w:rPr>
          <w:rFonts w:ascii="宋体" w:hAnsi="宋体"/>
        </w:rPr>
      </w:pPr>
      <w:r w:rsidRPr="00E3700D">
        <w:rPr>
          <w:rFonts w:ascii="宋体" w:hAnsi="宋体" w:hint="eastAsia"/>
        </w:rPr>
        <w:t>7.东京                      8.伦敦                  9.其它海外市场</w:t>
      </w:r>
    </w:p>
    <w:p w:rsidR="00A841F5" w:rsidRPr="00E3700D" w:rsidRDefault="00A841F5" w:rsidP="00A841F5">
      <w:pPr>
        <w:spacing w:line="400" w:lineRule="exact"/>
        <w:ind w:firstLineChars="200" w:firstLine="420"/>
        <w:rPr>
          <w:rFonts w:ascii="宋体" w:hAnsi="宋体"/>
        </w:rPr>
      </w:pPr>
      <w:r w:rsidRPr="00E3700D">
        <w:rPr>
          <w:rFonts w:ascii="宋体" w:hAnsi="宋体" w:hint="eastAsia"/>
        </w:rPr>
        <w:t xml:space="preserve">10.深交所创业板             11.新三板               12深交所中小板 </w:t>
      </w:r>
    </w:p>
    <w:p w:rsidR="00A841F5" w:rsidRPr="00E3700D" w:rsidRDefault="00A841F5" w:rsidP="00A841F5">
      <w:pPr>
        <w:spacing w:line="400" w:lineRule="exact"/>
        <w:ind w:firstLineChars="200" w:firstLine="420"/>
        <w:rPr>
          <w:rFonts w:ascii="宋体" w:hAnsi="宋体"/>
        </w:rPr>
      </w:pPr>
      <w:r w:rsidRPr="00E3700D">
        <w:rPr>
          <w:rFonts w:ascii="宋体" w:hAnsi="宋体" w:hint="eastAsia"/>
        </w:rPr>
        <w:t>13.地方四板</w:t>
      </w:r>
    </w:p>
    <w:p w:rsidR="00A841F5" w:rsidRPr="00E44D54" w:rsidRDefault="00A841F5" w:rsidP="00A841F5">
      <w:pPr>
        <w:spacing w:line="400" w:lineRule="exact"/>
        <w:ind w:firstLineChars="200" w:firstLine="420"/>
        <w:rPr>
          <w:rFonts w:ascii="宋体" w:hAnsi="宋体"/>
        </w:rPr>
      </w:pPr>
      <w:r>
        <w:rPr>
          <w:rFonts w:ascii="宋体" w:hAnsi="宋体" w:hint="eastAsia"/>
        </w:rPr>
        <w:t>此</w:t>
      </w:r>
      <w:r w:rsidRPr="00E44D54">
        <w:rPr>
          <w:rFonts w:ascii="宋体" w:hAnsi="宋体"/>
        </w:rPr>
        <w:t>指标</w:t>
      </w:r>
      <w:r>
        <w:rPr>
          <w:rFonts w:ascii="宋体" w:hAnsi="宋体" w:hint="eastAsia"/>
        </w:rPr>
        <w:t>可以</w:t>
      </w:r>
      <w:r w:rsidRPr="00E44D54">
        <w:rPr>
          <w:rFonts w:ascii="宋体" w:hAnsi="宋体" w:hint="eastAsia"/>
        </w:rPr>
        <w:t>直接</w:t>
      </w:r>
      <w:r w:rsidRPr="00E44D54">
        <w:rPr>
          <w:rFonts w:ascii="宋体" w:hAnsi="宋体"/>
        </w:rPr>
        <w:t>调取</w:t>
      </w:r>
      <w:r>
        <w:rPr>
          <w:rFonts w:ascii="宋体" w:hAnsi="宋体" w:hint="eastAsia"/>
        </w:rPr>
        <w:t>火炬统计</w:t>
      </w:r>
      <w:r w:rsidRPr="00E44D54">
        <w:rPr>
          <w:rFonts w:ascii="宋体" w:hAnsi="宋体" w:hint="eastAsia"/>
        </w:rPr>
        <w:t>企业</w:t>
      </w:r>
      <w:r>
        <w:rPr>
          <w:rFonts w:ascii="宋体" w:hAnsi="宋体" w:hint="eastAsia"/>
        </w:rPr>
        <w:t>报表（一）</w:t>
      </w:r>
      <w:r w:rsidRPr="00E44D54">
        <w:rPr>
          <w:rFonts w:ascii="宋体" w:hAnsi="宋体" w:hint="eastAsia"/>
        </w:rPr>
        <w:t>企业</w:t>
      </w:r>
      <w:r w:rsidRPr="00E44D54">
        <w:rPr>
          <w:rFonts w:ascii="宋体" w:hAnsi="宋体"/>
        </w:rPr>
        <w:t>概况</w:t>
      </w:r>
      <w:r w:rsidRPr="00E44D54">
        <w:rPr>
          <w:rFonts w:ascii="宋体" w:hAnsi="宋体" w:hint="eastAsia"/>
        </w:rPr>
        <w:t>表中</w:t>
      </w:r>
      <w:r w:rsidRPr="00354B2A">
        <w:rPr>
          <w:rFonts w:ascii="宋体" w:hAnsi="宋体" w:hint="eastAsia"/>
        </w:rPr>
        <w:t>上市及新三板、四板挂牌情况</w:t>
      </w:r>
      <w:r w:rsidRPr="00E44D54">
        <w:rPr>
          <w:rFonts w:ascii="宋体" w:hAnsi="宋体"/>
        </w:rPr>
        <w:t>（qb15）指标数据</w:t>
      </w:r>
      <w:r w:rsidRPr="00E44D54">
        <w:rPr>
          <w:rFonts w:ascii="宋体" w:hAnsi="宋体" w:hint="eastAsia"/>
        </w:rPr>
        <w:t>。</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本年度获得的知识产权数</w:t>
      </w:r>
      <w:r w:rsidRPr="00E44D54">
        <w:rPr>
          <w:rFonts w:ascii="宋体" w:hAnsi="宋体" w:hint="eastAsia"/>
        </w:rPr>
        <w:t xml:space="preserve"> </w:t>
      </w:r>
      <w:r w:rsidRPr="00E44D54">
        <w:rPr>
          <w:rFonts w:ascii="宋体" w:hAnsi="宋体"/>
        </w:rPr>
        <w:t xml:space="preserve"> 主要</w:t>
      </w:r>
      <w:r w:rsidRPr="00E44D54">
        <w:rPr>
          <w:rFonts w:ascii="宋体" w:hAnsi="宋体" w:hint="eastAsia"/>
        </w:rPr>
        <w:t>是指在中国境内授权或审批审定的，并在中国法律的有效保护期内的</w:t>
      </w:r>
      <w:r w:rsidRPr="00E44D54">
        <w:rPr>
          <w:rFonts w:ascii="宋体" w:hAnsi="宋体"/>
        </w:rPr>
        <w:t>知识产权</w:t>
      </w:r>
      <w:r w:rsidRPr="00E44D54">
        <w:rPr>
          <w:rFonts w:ascii="宋体" w:hAnsi="宋体" w:hint="eastAsia"/>
        </w:rPr>
        <w:t>，且知识产权权属人应为该企业。高新技术企业</w:t>
      </w:r>
      <w:r w:rsidRPr="00E44D54">
        <w:rPr>
          <w:rFonts w:ascii="宋体" w:hAnsi="宋体"/>
        </w:rPr>
        <w:t>调查的</w:t>
      </w:r>
      <w:r w:rsidRPr="00E44D54">
        <w:rPr>
          <w:rFonts w:ascii="宋体" w:hAnsi="宋体" w:hint="eastAsia"/>
        </w:rPr>
        <w:t>知识</w:t>
      </w:r>
      <w:r w:rsidRPr="00E44D54">
        <w:rPr>
          <w:rFonts w:ascii="宋体" w:hAnsi="宋体"/>
        </w:rPr>
        <w:t>产权主要</w:t>
      </w:r>
      <w:r w:rsidRPr="00E44D54">
        <w:rPr>
          <w:rFonts w:ascii="宋体" w:hAnsi="宋体" w:hint="eastAsia"/>
        </w:rPr>
        <w:t>包括发明专利（含国防专利）、植物新品种、国家级农作物品种、国家新药、国家一级中药保护品种、集成电路布图设计专有权以及实用新型专利、外观设计专利、软件著作权等。</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当年获得发明专利数</w:t>
      </w:r>
      <w:r w:rsidRPr="00E44D54">
        <w:rPr>
          <w:rFonts w:ascii="宋体" w:hAnsi="宋体" w:hint="eastAsia"/>
        </w:rPr>
        <w:t xml:space="preserve">  </w:t>
      </w:r>
      <w:r w:rsidRPr="00700EC5">
        <w:rPr>
          <w:rFonts w:ascii="宋体" w:hAnsi="宋体" w:hint="eastAsia"/>
        </w:rPr>
        <w:t>指报告期内企业作为第一申请人向我国专利机构提出发明专利申请的件数</w:t>
      </w:r>
      <w:r>
        <w:rPr>
          <w:rFonts w:ascii="宋体" w:hAnsi="宋体" w:hint="eastAsia"/>
        </w:rPr>
        <w:t>。</w:t>
      </w:r>
      <w:r w:rsidRPr="00E44D54">
        <w:rPr>
          <w:rFonts w:ascii="宋体" w:hAnsi="宋体" w:hint="eastAsia"/>
        </w:rPr>
        <w:t>此</w:t>
      </w:r>
      <w:r w:rsidRPr="00E44D54">
        <w:rPr>
          <w:rFonts w:ascii="宋体" w:hAnsi="宋体"/>
        </w:rPr>
        <w:t>指标直接调取</w:t>
      </w:r>
      <w:r>
        <w:rPr>
          <w:rFonts w:ascii="宋体" w:hAnsi="宋体" w:hint="eastAsia"/>
        </w:rPr>
        <w:t>火炬统计</w:t>
      </w:r>
      <w:r w:rsidRPr="00E44D54">
        <w:rPr>
          <w:rFonts w:ascii="宋体" w:hAnsi="宋体" w:hint="eastAsia"/>
        </w:rPr>
        <w:t>企业</w:t>
      </w:r>
      <w:r>
        <w:rPr>
          <w:rFonts w:ascii="宋体" w:hAnsi="宋体" w:hint="eastAsia"/>
        </w:rPr>
        <w:t>报表（四）</w:t>
      </w:r>
      <w:r w:rsidRPr="00E44D54">
        <w:rPr>
          <w:rFonts w:ascii="宋体" w:hAnsi="宋体" w:hint="eastAsia"/>
        </w:rPr>
        <w:t>科技</w:t>
      </w:r>
      <w:r w:rsidRPr="00E44D54">
        <w:rPr>
          <w:rFonts w:ascii="宋体" w:hAnsi="宋体"/>
        </w:rPr>
        <w:t>活动概况</w:t>
      </w:r>
      <w:r w:rsidRPr="00E44D54">
        <w:rPr>
          <w:rFonts w:ascii="宋体" w:hAnsi="宋体" w:hint="eastAsia"/>
        </w:rPr>
        <w:t>表中</w:t>
      </w:r>
      <w:r w:rsidRPr="00455B8C">
        <w:rPr>
          <w:rFonts w:ascii="宋体" w:hAnsi="宋体"/>
        </w:rPr>
        <w:t>当年</w:t>
      </w:r>
      <w:r w:rsidRPr="00455B8C">
        <w:rPr>
          <w:rFonts w:ascii="宋体" w:hAnsi="宋体" w:hint="eastAsia"/>
        </w:rPr>
        <w:t>授权国内</w:t>
      </w:r>
      <w:r w:rsidRPr="00455B8C">
        <w:rPr>
          <w:rFonts w:ascii="宋体" w:hAnsi="宋体"/>
        </w:rPr>
        <w:t>发明专利数</w:t>
      </w:r>
      <w:r w:rsidRPr="00E44D54">
        <w:rPr>
          <w:rFonts w:ascii="宋体" w:hAnsi="宋体" w:hint="eastAsia"/>
        </w:rPr>
        <w:t>（</w:t>
      </w:r>
      <w:r w:rsidRPr="00E44D54">
        <w:rPr>
          <w:rFonts w:ascii="宋体" w:hAnsi="宋体"/>
        </w:rPr>
        <w:t>QJ57_1</w:t>
      </w:r>
      <w:r w:rsidRPr="00E44D54">
        <w:rPr>
          <w:rFonts w:ascii="宋体" w:hAnsi="宋体" w:hint="eastAsia"/>
        </w:rPr>
        <w:t>）指标数据</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国防专利</w:t>
      </w:r>
      <w:r w:rsidRPr="00E44D54">
        <w:rPr>
          <w:rFonts w:ascii="宋体" w:hAnsi="宋体" w:hint="eastAsia"/>
        </w:rPr>
        <w:t xml:space="preserve">  国防专利是指涉及国防利益以及对国防建设具有潜在作用需要保密的发明专利。当年</w:t>
      </w:r>
      <w:r w:rsidRPr="00E44D54">
        <w:rPr>
          <w:rFonts w:ascii="宋体" w:hAnsi="宋体"/>
        </w:rPr>
        <w:t>获得国防专利是指</w:t>
      </w:r>
      <w:r w:rsidRPr="00E44D54">
        <w:rPr>
          <w:rFonts w:ascii="宋体" w:hAnsi="宋体" w:hint="eastAsia"/>
        </w:rPr>
        <w:t>企业作为</w:t>
      </w:r>
      <w:r w:rsidRPr="00E44D54">
        <w:rPr>
          <w:rFonts w:ascii="宋体" w:hAnsi="宋体"/>
        </w:rPr>
        <w:t>第一权属人，在报告期内，</w:t>
      </w:r>
      <w:r w:rsidRPr="00E44D54">
        <w:rPr>
          <w:rFonts w:ascii="宋体" w:hAnsi="宋体" w:hint="eastAsia"/>
        </w:rPr>
        <w:t>获得的</w:t>
      </w:r>
      <w:r w:rsidRPr="00E44D54">
        <w:rPr>
          <w:rFonts w:ascii="宋体" w:hAnsi="宋体"/>
        </w:rPr>
        <w:t>经过国家国防专利机构审查认定符合</w:t>
      </w:r>
      <w:r w:rsidRPr="00E44D54">
        <w:rPr>
          <w:rFonts w:ascii="宋体" w:hAnsi="宋体" w:hint="eastAsia"/>
        </w:rPr>
        <w:t>《国防专利条例》规定</w:t>
      </w:r>
      <w:r w:rsidRPr="00E44D54">
        <w:rPr>
          <w:rFonts w:ascii="宋体" w:hAnsi="宋体"/>
        </w:rPr>
        <w:t>的，且经过国务院专利行政部门授权的国防专利权。</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当年获得植物新品种</w:t>
      </w:r>
      <w:r w:rsidRPr="00E44D54">
        <w:rPr>
          <w:rFonts w:ascii="宋体" w:hAnsi="宋体" w:hint="eastAsia"/>
        </w:rPr>
        <w:t xml:space="preserve">  </w:t>
      </w:r>
      <w:r w:rsidRPr="006F2D3E">
        <w:rPr>
          <w:rFonts w:ascii="宋体" w:hAnsi="宋体" w:hint="eastAsia"/>
          <w:szCs w:val="21"/>
        </w:rPr>
        <w:t>指</w:t>
      </w:r>
      <w:r w:rsidRPr="006F2D3E">
        <w:rPr>
          <w:rFonts w:ascii="宋体" w:hAnsi="宋体" w:hint="eastAsia"/>
          <w:bCs/>
          <w:spacing w:val="-4"/>
          <w:szCs w:val="21"/>
        </w:rPr>
        <w:t>在报告期末企业</w:t>
      </w:r>
      <w:r w:rsidRPr="006F2D3E">
        <w:rPr>
          <w:rFonts w:ascii="宋体" w:hAnsi="宋体" w:hint="eastAsia"/>
          <w:szCs w:val="21"/>
        </w:rPr>
        <w:t>作为第一权利人</w:t>
      </w:r>
      <w:r w:rsidRPr="006F2D3E">
        <w:rPr>
          <w:rFonts w:ascii="宋体" w:hAnsi="宋体" w:hint="eastAsia"/>
          <w:bCs/>
          <w:spacing w:val="-4"/>
          <w:szCs w:val="21"/>
        </w:rPr>
        <w:t>拥有的，且在有效期内的，</w:t>
      </w:r>
      <w:r w:rsidRPr="006F2D3E">
        <w:rPr>
          <w:rFonts w:ascii="宋体" w:hAnsi="宋体" w:hint="eastAsia"/>
          <w:szCs w:val="21"/>
        </w:rPr>
        <w:t>由国务院农业或林业行政部门按照《中华人民共和国植物新品种保护条例》授予的经过人工培育的或者</w:t>
      </w:r>
      <w:r w:rsidRPr="006F2D3E">
        <w:rPr>
          <w:rFonts w:ascii="宋体" w:hAnsi="宋体" w:hint="eastAsia"/>
          <w:bCs/>
          <w:szCs w:val="21"/>
        </w:rPr>
        <w:t>对发现的野生植物加以开发，具备新颖性、特异性、一致性和稳定性并有适当命名的植物新品种的植物新品种权。</w:t>
      </w:r>
      <w:r w:rsidRPr="00700EC5">
        <w:rPr>
          <w:rFonts w:ascii="宋体" w:hAnsi="宋体" w:hint="eastAsia"/>
          <w:bCs/>
          <w:szCs w:val="21"/>
        </w:rPr>
        <w:t>植物新品种可在农业部植物新品种保护办公室网站（http://www.cnpvp.cn）和国家林业局植物新品种保护办公室网站（http://www.cnpvp.net）查询</w:t>
      </w:r>
      <w:r>
        <w:rPr>
          <w:rFonts w:ascii="宋体" w:hAnsi="宋体" w:hint="eastAsia"/>
          <w:bCs/>
          <w:szCs w:val="21"/>
        </w:rPr>
        <w:t>。</w:t>
      </w:r>
      <w:r w:rsidRPr="00E44D54">
        <w:rPr>
          <w:rFonts w:ascii="宋体" w:hAnsi="宋体" w:hint="eastAsia"/>
        </w:rPr>
        <w:t>此</w:t>
      </w:r>
      <w:r w:rsidRPr="00E44D54">
        <w:rPr>
          <w:rFonts w:ascii="宋体" w:hAnsi="宋体"/>
        </w:rPr>
        <w:t>指标直接调取</w:t>
      </w:r>
      <w:r>
        <w:rPr>
          <w:rFonts w:ascii="宋体" w:hAnsi="宋体" w:hint="eastAsia"/>
        </w:rPr>
        <w:t>火炬统计</w:t>
      </w:r>
      <w:r w:rsidRPr="00E44D54">
        <w:rPr>
          <w:rFonts w:ascii="宋体" w:hAnsi="宋体" w:hint="eastAsia"/>
        </w:rPr>
        <w:t>企业</w:t>
      </w:r>
      <w:r>
        <w:rPr>
          <w:rFonts w:ascii="宋体" w:hAnsi="宋体" w:hint="eastAsia"/>
        </w:rPr>
        <w:t>报表（四）</w:t>
      </w:r>
      <w:r w:rsidRPr="00E44D54">
        <w:rPr>
          <w:rFonts w:ascii="宋体" w:hAnsi="宋体" w:hint="eastAsia"/>
        </w:rPr>
        <w:t>科技</w:t>
      </w:r>
      <w:r w:rsidRPr="00E44D54">
        <w:rPr>
          <w:rFonts w:ascii="宋体" w:hAnsi="宋体"/>
        </w:rPr>
        <w:t>活动概况</w:t>
      </w:r>
      <w:r w:rsidRPr="00E44D54">
        <w:rPr>
          <w:rFonts w:ascii="宋体" w:hAnsi="宋体" w:hint="eastAsia"/>
        </w:rPr>
        <w:t>表中</w:t>
      </w:r>
      <w:r w:rsidRPr="00455B8C">
        <w:rPr>
          <w:rFonts w:ascii="宋体" w:hAnsi="宋体"/>
        </w:rPr>
        <w:t>当年获得</w:t>
      </w:r>
      <w:r w:rsidRPr="00455B8C">
        <w:rPr>
          <w:rFonts w:ascii="宋体" w:hAnsi="宋体" w:hint="eastAsia"/>
        </w:rPr>
        <w:t>植物</w:t>
      </w:r>
      <w:r w:rsidRPr="00455B8C">
        <w:rPr>
          <w:rFonts w:ascii="宋体" w:hAnsi="宋体"/>
        </w:rPr>
        <w:t>新品种</w:t>
      </w:r>
      <w:r w:rsidRPr="00E44D54">
        <w:rPr>
          <w:rFonts w:ascii="宋体" w:hAnsi="宋体"/>
        </w:rPr>
        <w:t>（</w:t>
      </w:r>
      <w:r w:rsidRPr="00E44D54">
        <w:rPr>
          <w:rFonts w:ascii="宋体" w:hAnsi="宋体" w:hint="eastAsia"/>
        </w:rPr>
        <w:t>Q</w:t>
      </w:r>
      <w:r w:rsidRPr="00E44D54">
        <w:rPr>
          <w:rFonts w:ascii="宋体" w:hAnsi="宋体"/>
        </w:rPr>
        <w:t>J87_1）</w:t>
      </w:r>
      <w:r w:rsidRPr="00E44D54">
        <w:rPr>
          <w:rFonts w:ascii="宋体" w:hAnsi="宋体" w:hint="eastAsia"/>
        </w:rPr>
        <w:t>指标数据</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当年获得国家级农作物品种</w:t>
      </w:r>
      <w:r w:rsidRPr="00E44D54">
        <w:rPr>
          <w:rFonts w:ascii="宋体" w:hAnsi="宋体" w:hint="eastAsia"/>
        </w:rPr>
        <w:t xml:space="preserve">  是指企业</w:t>
      </w:r>
      <w:r w:rsidRPr="00E44D54">
        <w:rPr>
          <w:rFonts w:ascii="宋体" w:hAnsi="宋体"/>
        </w:rPr>
        <w:t>作为第一权属人，在报告期内，</w:t>
      </w:r>
      <w:r w:rsidRPr="00E44D54">
        <w:rPr>
          <w:rFonts w:ascii="宋体" w:hAnsi="宋体" w:hint="eastAsia"/>
        </w:rPr>
        <w:t>获得的经过</w:t>
      </w:r>
      <w:r w:rsidRPr="00E44D54">
        <w:rPr>
          <w:rFonts w:ascii="宋体" w:hAnsi="宋体"/>
        </w:rPr>
        <w:t>农业部国家农作物品种审定委员会审定公告的农作物品种。</w:t>
      </w:r>
    </w:p>
    <w:p w:rsidR="00A841F5" w:rsidRPr="00E44D54" w:rsidRDefault="00A841F5" w:rsidP="00A841F5">
      <w:pPr>
        <w:spacing w:line="400" w:lineRule="exact"/>
        <w:ind w:firstLineChars="200" w:firstLine="422"/>
        <w:rPr>
          <w:rFonts w:ascii="宋体" w:hAnsi="宋体"/>
        </w:rPr>
      </w:pPr>
      <w:r w:rsidRPr="00E44D54">
        <w:rPr>
          <w:rFonts w:ascii="宋体" w:hAnsi="宋体"/>
          <w:b/>
        </w:rPr>
        <w:t>新药</w:t>
      </w:r>
      <w:r w:rsidRPr="00E44D54">
        <w:rPr>
          <w:rFonts w:ascii="宋体" w:hAnsi="宋体" w:hint="eastAsia"/>
        </w:rPr>
        <w:t xml:space="preserve">  是指未在中国</w:t>
      </w:r>
      <w:r w:rsidRPr="00E44D54">
        <w:rPr>
          <w:rFonts w:ascii="宋体" w:hAnsi="宋体"/>
        </w:rPr>
        <w:t>境内上市销售的</w:t>
      </w:r>
      <w:r w:rsidRPr="00E44D54">
        <w:rPr>
          <w:rFonts w:ascii="宋体" w:hAnsi="宋体" w:hint="eastAsia"/>
        </w:rPr>
        <w:t>药品。已上市的药品改变剂型、改变给药途径、增加新的适应症或制成新的复方制剂，亦纳入新药管理。</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当年获得国家新药</w:t>
      </w:r>
      <w:r w:rsidRPr="00E44D54">
        <w:rPr>
          <w:rFonts w:ascii="宋体" w:hAnsi="宋体" w:hint="eastAsia"/>
        </w:rPr>
        <w:t xml:space="preserve">  是指企业</w:t>
      </w:r>
      <w:r w:rsidRPr="00E44D54">
        <w:rPr>
          <w:rFonts w:ascii="宋体" w:hAnsi="宋体"/>
        </w:rPr>
        <w:t>作为第一权属人，在报告期内，</w:t>
      </w:r>
      <w:r w:rsidRPr="00E44D54">
        <w:rPr>
          <w:rFonts w:ascii="宋体" w:hAnsi="宋体" w:hint="eastAsia"/>
        </w:rPr>
        <w:t>获得的国家食品</w:t>
      </w:r>
      <w:r w:rsidRPr="00E44D54">
        <w:rPr>
          <w:rFonts w:ascii="宋体" w:hAnsi="宋体"/>
        </w:rPr>
        <w:t>药品监督管理局签发的新药数量。</w:t>
      </w:r>
    </w:p>
    <w:p w:rsidR="00A841F5" w:rsidRDefault="00A841F5" w:rsidP="00A841F5">
      <w:pPr>
        <w:spacing w:line="400" w:lineRule="exact"/>
        <w:ind w:firstLineChars="200" w:firstLine="422"/>
        <w:rPr>
          <w:rFonts w:ascii="宋体" w:hAnsi="宋体"/>
        </w:rPr>
      </w:pPr>
      <w:r w:rsidRPr="00E44D54">
        <w:rPr>
          <w:rFonts w:ascii="宋体" w:hAnsi="宋体" w:hint="eastAsia"/>
          <w:b/>
        </w:rPr>
        <w:t>当年获得国家一级中药保护品种</w:t>
      </w:r>
      <w:r w:rsidRPr="00E44D54">
        <w:rPr>
          <w:rFonts w:ascii="宋体" w:hAnsi="宋体" w:hint="eastAsia"/>
        </w:rPr>
        <w:t xml:space="preserve">  </w:t>
      </w:r>
      <w:r w:rsidRPr="00700EC5">
        <w:rPr>
          <w:rFonts w:ascii="宋体" w:hAnsi="宋体" w:hint="eastAsia"/>
        </w:rPr>
        <w:t>指企业作为权利人</w:t>
      </w:r>
      <w:r>
        <w:rPr>
          <w:rFonts w:ascii="宋体" w:hAnsi="宋体" w:hint="eastAsia"/>
        </w:rPr>
        <w:t>，</w:t>
      </w:r>
      <w:r w:rsidRPr="00700EC5">
        <w:rPr>
          <w:rFonts w:ascii="宋体" w:hAnsi="宋体" w:hint="eastAsia"/>
        </w:rPr>
        <w:t>在报告期</w:t>
      </w:r>
      <w:r>
        <w:rPr>
          <w:rFonts w:ascii="宋体" w:hAnsi="宋体" w:hint="eastAsia"/>
        </w:rPr>
        <w:t>内，获得</w:t>
      </w:r>
      <w:r w:rsidRPr="00700EC5">
        <w:rPr>
          <w:rFonts w:ascii="宋体" w:hAnsi="宋体" w:hint="eastAsia"/>
        </w:rPr>
        <w:t>的国家一级《中药保护品种证书》的一级中药数量。中药保护品种是按照《中药品种保护条例》中有关规定，经申请评审后，获得国务院卫生行政部门批准保护的中药品种。受保护的一级中药品种包括对特定疾病有特殊疗效的；相当于国家一级保护野生药材物种的人工制成品；用于预防和治疗特殊疾病的中药品种。</w:t>
      </w:r>
      <w:r w:rsidRPr="00E44D54">
        <w:rPr>
          <w:rFonts w:ascii="宋体" w:hAnsi="宋体" w:hint="eastAsia"/>
        </w:rPr>
        <w:t>此</w:t>
      </w:r>
      <w:r w:rsidRPr="00E44D54">
        <w:rPr>
          <w:rFonts w:ascii="宋体" w:hAnsi="宋体"/>
        </w:rPr>
        <w:t>指标直接调取</w:t>
      </w:r>
      <w:r>
        <w:rPr>
          <w:rFonts w:ascii="宋体" w:hAnsi="宋体" w:hint="eastAsia"/>
        </w:rPr>
        <w:t>火炬统计</w:t>
      </w:r>
      <w:r w:rsidRPr="00E44D54">
        <w:rPr>
          <w:rFonts w:ascii="宋体" w:hAnsi="宋体" w:hint="eastAsia"/>
        </w:rPr>
        <w:t>企业</w:t>
      </w:r>
      <w:r>
        <w:rPr>
          <w:rFonts w:ascii="宋体" w:hAnsi="宋体" w:hint="eastAsia"/>
        </w:rPr>
        <w:t>报表（四）</w:t>
      </w:r>
      <w:r w:rsidRPr="00E44D54">
        <w:rPr>
          <w:rFonts w:ascii="宋体" w:hAnsi="宋体" w:hint="eastAsia"/>
        </w:rPr>
        <w:t>科技</w:t>
      </w:r>
      <w:r w:rsidRPr="00E44D54">
        <w:rPr>
          <w:rFonts w:ascii="宋体" w:hAnsi="宋体"/>
        </w:rPr>
        <w:t>活动概况</w:t>
      </w:r>
      <w:r w:rsidRPr="00E44D54">
        <w:rPr>
          <w:rFonts w:ascii="宋体" w:hAnsi="宋体" w:hint="eastAsia"/>
        </w:rPr>
        <w:t>表中</w:t>
      </w:r>
      <w:r w:rsidRPr="00A2179C">
        <w:rPr>
          <w:rFonts w:ascii="宋体" w:hAnsi="宋体"/>
        </w:rPr>
        <w:t>当年</w:t>
      </w:r>
      <w:r w:rsidRPr="00A2179C">
        <w:rPr>
          <w:rFonts w:ascii="宋体" w:hAnsi="宋体" w:hint="eastAsia"/>
        </w:rPr>
        <w:t>获得国家一级中药保护品种证书</w:t>
      </w:r>
      <w:r w:rsidRPr="00E44D54">
        <w:rPr>
          <w:rFonts w:ascii="宋体" w:hAnsi="宋体" w:hint="eastAsia"/>
        </w:rPr>
        <w:t>（</w:t>
      </w:r>
      <w:r w:rsidRPr="00E44D54">
        <w:rPr>
          <w:rFonts w:ascii="宋体" w:hAnsi="宋体"/>
        </w:rPr>
        <w:t>QJ100_1</w:t>
      </w:r>
      <w:r w:rsidRPr="00E44D54">
        <w:rPr>
          <w:rFonts w:ascii="宋体" w:hAnsi="宋体" w:hint="eastAsia"/>
        </w:rPr>
        <w:t>）指标数据。</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lastRenderedPageBreak/>
        <w:t>当年获得集成电路布图设计专有权</w:t>
      </w:r>
      <w:r w:rsidRPr="00E44D54">
        <w:rPr>
          <w:rFonts w:ascii="宋体" w:hAnsi="宋体" w:hint="eastAsia"/>
        </w:rPr>
        <w:t xml:space="preserve">  </w:t>
      </w:r>
      <w:r w:rsidRPr="00700EC5">
        <w:rPr>
          <w:rFonts w:ascii="宋体" w:hAnsi="宋体" w:hint="eastAsia"/>
        </w:rPr>
        <w:t>指在报告期</w:t>
      </w:r>
      <w:r>
        <w:rPr>
          <w:rFonts w:ascii="宋体" w:hAnsi="宋体" w:hint="eastAsia"/>
        </w:rPr>
        <w:t>内，</w:t>
      </w:r>
      <w:r w:rsidRPr="00700EC5">
        <w:rPr>
          <w:rFonts w:ascii="宋体" w:hAnsi="宋体" w:hint="eastAsia"/>
        </w:rPr>
        <w:t>企业作为第一权利人</w:t>
      </w:r>
      <w:r>
        <w:rPr>
          <w:rFonts w:ascii="宋体" w:hAnsi="宋体" w:hint="eastAsia"/>
        </w:rPr>
        <w:t>，获得的</w:t>
      </w:r>
      <w:r w:rsidRPr="00700EC5">
        <w:rPr>
          <w:rFonts w:ascii="宋体" w:hAnsi="宋体" w:hint="eastAsia"/>
        </w:rPr>
        <w:t>由国务院知识产权行政部门按照《中华人民共和国集成电路布图设计保护条例》授予的对集成电路中至少有一个是有源元件的两个以上元件和部分或者全部互连线路的三维配置，或者为制造集成电路而准备的上述三维配置的布图专有权数量。</w:t>
      </w:r>
      <w:r w:rsidRPr="00E44D54">
        <w:rPr>
          <w:rFonts w:ascii="宋体" w:hAnsi="宋体" w:hint="eastAsia"/>
        </w:rPr>
        <w:t>此</w:t>
      </w:r>
      <w:r w:rsidRPr="00E44D54">
        <w:rPr>
          <w:rFonts w:ascii="宋体" w:hAnsi="宋体"/>
        </w:rPr>
        <w:t>指标直接调取</w:t>
      </w:r>
      <w:r>
        <w:rPr>
          <w:rFonts w:ascii="宋体" w:hAnsi="宋体" w:hint="eastAsia"/>
        </w:rPr>
        <w:t>火炬统计</w:t>
      </w:r>
      <w:r w:rsidRPr="00E44D54">
        <w:rPr>
          <w:rFonts w:ascii="宋体" w:hAnsi="宋体" w:hint="eastAsia"/>
        </w:rPr>
        <w:t>企业</w:t>
      </w:r>
      <w:r>
        <w:rPr>
          <w:rFonts w:ascii="宋体" w:hAnsi="宋体" w:hint="eastAsia"/>
        </w:rPr>
        <w:t>报表（四）</w:t>
      </w:r>
      <w:r w:rsidRPr="00E44D54">
        <w:rPr>
          <w:rFonts w:ascii="宋体" w:hAnsi="宋体" w:hint="eastAsia"/>
        </w:rPr>
        <w:t>科技</w:t>
      </w:r>
      <w:r w:rsidRPr="00E44D54">
        <w:rPr>
          <w:rFonts w:ascii="宋体" w:hAnsi="宋体"/>
        </w:rPr>
        <w:t>活动概况</w:t>
      </w:r>
      <w:r w:rsidRPr="00E44D54">
        <w:rPr>
          <w:rFonts w:ascii="宋体" w:hAnsi="宋体" w:hint="eastAsia"/>
        </w:rPr>
        <w:t>表中</w:t>
      </w:r>
      <w:r w:rsidRPr="00455B8C">
        <w:rPr>
          <w:rFonts w:ascii="宋体" w:hAnsi="宋体" w:hint="eastAsia"/>
        </w:rPr>
        <w:t>当年获得集成电路布图</w:t>
      </w:r>
      <w:r w:rsidRPr="00E44D54">
        <w:rPr>
          <w:rFonts w:ascii="宋体" w:hAnsi="宋体" w:hint="eastAsia"/>
        </w:rPr>
        <w:t>（</w:t>
      </w:r>
      <w:r w:rsidRPr="00E44D54">
        <w:rPr>
          <w:rFonts w:ascii="宋体" w:hAnsi="宋体"/>
        </w:rPr>
        <w:t>QJ86_1</w:t>
      </w:r>
      <w:r w:rsidRPr="00E44D54">
        <w:rPr>
          <w:rFonts w:ascii="宋体" w:hAnsi="宋体" w:hint="eastAsia"/>
        </w:rPr>
        <w:t>）指标数据。</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实用新型</w:t>
      </w:r>
      <w:r w:rsidRPr="00E44D54">
        <w:rPr>
          <w:rFonts w:ascii="宋体" w:hAnsi="宋体" w:hint="eastAsia"/>
        </w:rPr>
        <w:t xml:space="preserve">  是指对产品的形状、构造或者其结合所提出的适于实用的新的技术方案。</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外观设计</w:t>
      </w:r>
      <w:r w:rsidRPr="00E44D54">
        <w:rPr>
          <w:rFonts w:ascii="宋体" w:hAnsi="宋体" w:hint="eastAsia"/>
        </w:rPr>
        <w:t xml:space="preserve"> </w:t>
      </w:r>
      <w:r w:rsidRPr="00E44D54">
        <w:rPr>
          <w:rFonts w:ascii="宋体" w:hAnsi="宋体"/>
        </w:rPr>
        <w:t xml:space="preserve"> </w:t>
      </w:r>
      <w:r w:rsidRPr="00E44D54">
        <w:rPr>
          <w:rFonts w:ascii="宋体" w:hAnsi="宋体" w:hint="eastAsia"/>
        </w:rPr>
        <w:t>是指对产品的形状、图案或者其结合以及色彩与形状、图案的结合所作出的富有美感并适于工业应用的新设计。</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当年获得实用新型专利</w:t>
      </w:r>
      <w:r w:rsidRPr="00E44D54">
        <w:rPr>
          <w:rFonts w:ascii="宋体" w:hAnsi="宋体" w:hint="eastAsia"/>
        </w:rPr>
        <w:t xml:space="preserve">  指</w:t>
      </w:r>
      <w:r w:rsidRPr="00E44D54">
        <w:rPr>
          <w:rFonts w:ascii="宋体" w:hAnsi="宋体"/>
        </w:rPr>
        <w:t>报告期内企业作为第一</w:t>
      </w:r>
      <w:r w:rsidRPr="00E44D54">
        <w:rPr>
          <w:rFonts w:ascii="宋体" w:hAnsi="宋体" w:hint="eastAsia"/>
        </w:rPr>
        <w:t>专利权人</w:t>
      </w:r>
      <w:r w:rsidRPr="00E44D54">
        <w:rPr>
          <w:rFonts w:ascii="宋体" w:hAnsi="宋体"/>
        </w:rPr>
        <w:t>，在报告期内获得</w:t>
      </w:r>
      <w:r w:rsidRPr="00E44D54">
        <w:rPr>
          <w:rFonts w:ascii="宋体" w:hAnsi="宋体" w:hint="eastAsia"/>
        </w:rPr>
        <w:t>我国</w:t>
      </w:r>
      <w:r w:rsidRPr="00E44D54">
        <w:rPr>
          <w:rFonts w:ascii="宋体" w:hAnsi="宋体"/>
        </w:rPr>
        <w:t>专利机构授权的</w:t>
      </w:r>
      <w:r w:rsidRPr="00E44D54">
        <w:rPr>
          <w:rFonts w:ascii="宋体" w:hAnsi="宋体" w:hint="eastAsia"/>
        </w:rPr>
        <w:t>实用</w:t>
      </w:r>
      <w:r w:rsidRPr="00E44D54">
        <w:rPr>
          <w:rFonts w:ascii="宋体" w:hAnsi="宋体"/>
        </w:rPr>
        <w:t>新型专利</w:t>
      </w:r>
      <w:r w:rsidRPr="00E44D54">
        <w:rPr>
          <w:rFonts w:ascii="宋体" w:hAnsi="宋体" w:hint="eastAsia"/>
        </w:rPr>
        <w:t>件数</w:t>
      </w:r>
      <w:r w:rsidRPr="00E44D54">
        <w:rPr>
          <w:rFonts w:ascii="宋体" w:hAnsi="宋体"/>
        </w:rPr>
        <w:t>。</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当年获得外观设计专利</w:t>
      </w:r>
      <w:r w:rsidRPr="00E44D54">
        <w:rPr>
          <w:rFonts w:ascii="宋体" w:hAnsi="宋体" w:hint="eastAsia"/>
        </w:rPr>
        <w:t xml:space="preserve">  指</w:t>
      </w:r>
      <w:r w:rsidRPr="00E44D54">
        <w:rPr>
          <w:rFonts w:ascii="宋体" w:hAnsi="宋体"/>
        </w:rPr>
        <w:t>报告期内企业作为第一</w:t>
      </w:r>
      <w:r w:rsidRPr="00E44D54">
        <w:rPr>
          <w:rFonts w:ascii="宋体" w:hAnsi="宋体" w:hint="eastAsia"/>
        </w:rPr>
        <w:t>专利权人</w:t>
      </w:r>
      <w:r w:rsidRPr="00E44D54">
        <w:rPr>
          <w:rFonts w:ascii="宋体" w:hAnsi="宋体"/>
        </w:rPr>
        <w:t>，在报告期内获得</w:t>
      </w:r>
      <w:r w:rsidRPr="00E44D54">
        <w:rPr>
          <w:rFonts w:ascii="宋体" w:hAnsi="宋体" w:hint="eastAsia"/>
        </w:rPr>
        <w:t>我国</w:t>
      </w:r>
      <w:r w:rsidRPr="00E44D54">
        <w:rPr>
          <w:rFonts w:ascii="宋体" w:hAnsi="宋体"/>
        </w:rPr>
        <w:t>专利机构授权的</w:t>
      </w:r>
      <w:r w:rsidRPr="00E44D54">
        <w:rPr>
          <w:rFonts w:ascii="宋体" w:hAnsi="宋体" w:hint="eastAsia"/>
        </w:rPr>
        <w:t>外观设计</w:t>
      </w:r>
      <w:r w:rsidRPr="00E44D54">
        <w:rPr>
          <w:rFonts w:ascii="宋体" w:hAnsi="宋体"/>
        </w:rPr>
        <w:t>专利</w:t>
      </w:r>
      <w:r w:rsidRPr="00E44D54">
        <w:rPr>
          <w:rFonts w:ascii="宋体" w:hAnsi="宋体" w:hint="eastAsia"/>
        </w:rPr>
        <w:t>件数</w:t>
      </w:r>
      <w:r w:rsidRPr="00E44D54">
        <w:rPr>
          <w:rFonts w:ascii="宋体" w:hAnsi="宋体"/>
        </w:rPr>
        <w:t>。</w:t>
      </w:r>
    </w:p>
    <w:p w:rsidR="00A841F5" w:rsidRPr="00E44D54" w:rsidRDefault="00A841F5" w:rsidP="00A841F5">
      <w:pPr>
        <w:spacing w:line="400" w:lineRule="exact"/>
        <w:ind w:firstLineChars="200" w:firstLine="422"/>
        <w:rPr>
          <w:rFonts w:ascii="宋体" w:hAnsi="宋体"/>
        </w:rPr>
      </w:pPr>
      <w:r w:rsidRPr="005E1406">
        <w:rPr>
          <w:rFonts w:ascii="宋体" w:hAnsi="宋体" w:hint="eastAsia"/>
          <w:b/>
        </w:rPr>
        <w:t>软件著作权</w:t>
      </w:r>
      <w:r>
        <w:rPr>
          <w:rFonts w:ascii="宋体" w:hAnsi="宋体" w:hint="eastAsia"/>
        </w:rPr>
        <w:t xml:space="preserve">  指</w:t>
      </w:r>
      <w:r w:rsidRPr="00AB238E">
        <w:rPr>
          <w:rFonts w:ascii="宋体" w:hAnsi="宋体" w:hint="eastAsia"/>
        </w:rPr>
        <w:t>软件的开发者或者其他权利人依据《中华人民共和国计算机软件保护条例》</w:t>
      </w:r>
      <w:r>
        <w:rPr>
          <w:rFonts w:ascii="宋体" w:hAnsi="宋体" w:hint="eastAsia"/>
        </w:rPr>
        <w:t>等有关著作权法律的规定，对</w:t>
      </w:r>
      <w:r w:rsidRPr="00AB238E">
        <w:rPr>
          <w:rFonts w:ascii="宋体" w:hAnsi="宋体" w:hint="eastAsia"/>
        </w:rPr>
        <w:t>计算机程序和文档</w:t>
      </w:r>
      <w:r>
        <w:rPr>
          <w:rFonts w:ascii="宋体" w:hAnsi="宋体" w:hint="eastAsia"/>
        </w:rPr>
        <w:t>等</w:t>
      </w:r>
      <w:r w:rsidRPr="00AB238E">
        <w:rPr>
          <w:rFonts w:ascii="宋体" w:hAnsi="宋体" w:hint="eastAsia"/>
        </w:rPr>
        <w:t>软件作品所享有的各项专有权利</w:t>
      </w:r>
      <w:r>
        <w:rPr>
          <w:rFonts w:ascii="宋体" w:hAnsi="宋体" w:hint="eastAsia"/>
        </w:rPr>
        <w:t>。</w:t>
      </w:r>
    </w:p>
    <w:p w:rsidR="00A841F5" w:rsidRDefault="00A841F5" w:rsidP="00A841F5">
      <w:pPr>
        <w:spacing w:line="400" w:lineRule="exact"/>
        <w:ind w:firstLineChars="200" w:firstLine="422"/>
        <w:rPr>
          <w:rFonts w:ascii="宋体" w:hAnsi="宋体"/>
        </w:rPr>
      </w:pPr>
      <w:r w:rsidRPr="00E44D54">
        <w:rPr>
          <w:rFonts w:ascii="宋体" w:hAnsi="宋体" w:hint="eastAsia"/>
          <w:b/>
        </w:rPr>
        <w:t>当年获得软件著作权</w:t>
      </w:r>
      <w:r w:rsidRPr="00E44D54">
        <w:rPr>
          <w:rFonts w:ascii="宋体" w:hAnsi="宋体" w:hint="eastAsia"/>
        </w:rPr>
        <w:t xml:space="preserve">  </w:t>
      </w:r>
      <w:r w:rsidRPr="00AB238E">
        <w:rPr>
          <w:rFonts w:ascii="宋体" w:hAnsi="宋体" w:hint="eastAsia"/>
        </w:rPr>
        <w:t>指报告期</w:t>
      </w:r>
      <w:r>
        <w:rPr>
          <w:rFonts w:ascii="宋体" w:hAnsi="宋体" w:hint="eastAsia"/>
        </w:rPr>
        <w:t>内</w:t>
      </w:r>
      <w:r w:rsidRPr="00AB238E">
        <w:rPr>
          <w:rFonts w:ascii="宋体" w:hAnsi="宋体" w:hint="eastAsia"/>
        </w:rPr>
        <w:t>企业作为第一权利人，</w:t>
      </w:r>
      <w:r>
        <w:rPr>
          <w:rFonts w:ascii="宋体" w:hAnsi="宋体" w:hint="eastAsia"/>
        </w:rPr>
        <w:t>在</w:t>
      </w:r>
      <w:r>
        <w:rPr>
          <w:rFonts w:ascii="宋体" w:hAnsi="宋体"/>
        </w:rPr>
        <w:t>报告期内</w:t>
      </w:r>
      <w:r>
        <w:rPr>
          <w:rFonts w:ascii="宋体" w:hAnsi="宋体" w:hint="eastAsia"/>
        </w:rPr>
        <w:t>获得</w:t>
      </w:r>
      <w:r w:rsidRPr="00AB238E">
        <w:rPr>
          <w:rFonts w:ascii="宋体" w:hAnsi="宋体" w:hint="eastAsia"/>
        </w:rPr>
        <w:t>经国务院知识产权行政部门</w:t>
      </w:r>
      <w:r>
        <w:rPr>
          <w:rFonts w:ascii="宋体" w:hAnsi="宋体" w:hint="eastAsia"/>
        </w:rPr>
        <w:t>授权</w:t>
      </w:r>
      <w:r w:rsidRPr="00AB238E">
        <w:rPr>
          <w:rFonts w:ascii="宋体" w:hAnsi="宋体" w:hint="eastAsia"/>
        </w:rPr>
        <w:t>的软件著作权数量。</w:t>
      </w:r>
      <w:r w:rsidRPr="00E44D54">
        <w:rPr>
          <w:rFonts w:ascii="宋体" w:hAnsi="宋体" w:hint="eastAsia"/>
        </w:rPr>
        <w:t>此</w:t>
      </w:r>
      <w:r w:rsidRPr="00E44D54">
        <w:rPr>
          <w:rFonts w:ascii="宋体" w:hAnsi="宋体"/>
        </w:rPr>
        <w:t>指标直接调取</w:t>
      </w:r>
      <w:r>
        <w:rPr>
          <w:rFonts w:ascii="宋体" w:hAnsi="宋体" w:hint="eastAsia"/>
        </w:rPr>
        <w:t>火炬统计</w:t>
      </w:r>
      <w:r w:rsidRPr="00E44D54">
        <w:rPr>
          <w:rFonts w:ascii="宋体" w:hAnsi="宋体" w:hint="eastAsia"/>
        </w:rPr>
        <w:t>企业</w:t>
      </w:r>
      <w:r>
        <w:rPr>
          <w:rFonts w:ascii="宋体" w:hAnsi="宋体" w:hint="eastAsia"/>
        </w:rPr>
        <w:t>报表（四）</w:t>
      </w:r>
      <w:r w:rsidRPr="00E44D54">
        <w:rPr>
          <w:rFonts w:ascii="宋体" w:hAnsi="宋体" w:hint="eastAsia"/>
        </w:rPr>
        <w:t>科技</w:t>
      </w:r>
      <w:r w:rsidRPr="00E44D54">
        <w:rPr>
          <w:rFonts w:ascii="宋体" w:hAnsi="宋体"/>
        </w:rPr>
        <w:t>活动概况</w:t>
      </w:r>
      <w:r w:rsidRPr="00E44D54">
        <w:rPr>
          <w:rFonts w:ascii="宋体" w:hAnsi="宋体" w:hint="eastAsia"/>
        </w:rPr>
        <w:t>表中</w:t>
      </w:r>
      <w:r w:rsidRPr="00455B8C">
        <w:rPr>
          <w:rFonts w:ascii="宋体" w:hAnsi="宋体"/>
        </w:rPr>
        <w:t>当年获得软件著作权</w:t>
      </w:r>
      <w:r w:rsidRPr="00E44D54">
        <w:rPr>
          <w:rFonts w:ascii="宋体" w:hAnsi="宋体"/>
        </w:rPr>
        <w:t>（QJ85_1）</w:t>
      </w:r>
      <w:r w:rsidRPr="00E44D54">
        <w:rPr>
          <w:rFonts w:ascii="宋体" w:hAnsi="宋体" w:hint="eastAsia"/>
        </w:rPr>
        <w:t>指标数据。</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本年度职工总数</w:t>
      </w:r>
      <w:r w:rsidRPr="00E44D54">
        <w:rPr>
          <w:rFonts w:ascii="宋体" w:hAnsi="宋体" w:hint="eastAsia"/>
        </w:rPr>
        <w:t xml:space="preserve">  企业职工总数包括企业在职、兼职和临时聘用人员。在职人员可以通过企业是否签订了劳动合同或缴纳社会保险费来鉴别；兼职、临时聘用人员全年须在企业累计工作183天以上。</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 xml:space="preserve">本年度科技人员数  </w:t>
      </w:r>
      <w:r w:rsidRPr="00E44D54">
        <w:rPr>
          <w:rFonts w:ascii="宋体" w:hAnsi="宋体" w:hint="eastAsia"/>
        </w:rPr>
        <w:t>企业科技人员是指直接从事研发和相关技术创新活动，以及专门从事上述活动的管理和提供直接技术服务的，累计实际工作时间在183天以上的人员，包括在职、兼职和临时聘用人员。</w:t>
      </w:r>
    </w:p>
    <w:p w:rsidR="00A841F5" w:rsidRPr="00E44D54" w:rsidRDefault="00A841F5" w:rsidP="00A841F5">
      <w:pPr>
        <w:spacing w:line="400" w:lineRule="exact"/>
        <w:ind w:firstLineChars="200" w:firstLine="420"/>
        <w:rPr>
          <w:rFonts w:ascii="宋体" w:hAnsi="宋体"/>
        </w:rPr>
      </w:pPr>
      <w:r w:rsidRPr="00E44D54">
        <w:rPr>
          <w:rFonts w:ascii="宋体" w:hAnsi="宋体" w:hint="eastAsia"/>
        </w:rPr>
        <w:t>企业当年职工总数、科技人员数均按照全年月平均数计算。</w:t>
      </w:r>
    </w:p>
    <w:p w:rsidR="00A841F5" w:rsidRPr="00E44D54" w:rsidRDefault="00A841F5" w:rsidP="00A841F5">
      <w:pPr>
        <w:spacing w:line="400" w:lineRule="exact"/>
        <w:ind w:firstLineChars="200" w:firstLine="420"/>
        <w:rPr>
          <w:rFonts w:ascii="宋体" w:hAnsi="宋体"/>
        </w:rPr>
      </w:pPr>
      <w:r w:rsidRPr="00E44D54">
        <w:rPr>
          <w:rFonts w:ascii="宋体" w:hAnsi="宋体" w:hint="eastAsia"/>
        </w:rPr>
        <w:t>月平均数＝（月初数＋月末数）÷2</w:t>
      </w:r>
    </w:p>
    <w:p w:rsidR="00A841F5" w:rsidRPr="00E44D54" w:rsidRDefault="00A841F5" w:rsidP="00A841F5">
      <w:pPr>
        <w:spacing w:line="400" w:lineRule="exact"/>
        <w:ind w:firstLineChars="200" w:firstLine="420"/>
        <w:rPr>
          <w:rFonts w:ascii="宋体" w:hAnsi="宋体"/>
        </w:rPr>
      </w:pPr>
      <w:r w:rsidRPr="00E44D54">
        <w:rPr>
          <w:rFonts w:ascii="宋体" w:hAnsi="宋体" w:hint="eastAsia"/>
        </w:rPr>
        <w:t>全年月平均数＝全年各月平均数之和÷12</w:t>
      </w:r>
    </w:p>
    <w:p w:rsidR="00A841F5" w:rsidRPr="00E44D54" w:rsidRDefault="00A841F5" w:rsidP="00A841F5">
      <w:pPr>
        <w:spacing w:line="400" w:lineRule="exact"/>
        <w:ind w:firstLineChars="200" w:firstLine="420"/>
        <w:rPr>
          <w:rFonts w:ascii="宋体" w:hAnsi="宋体"/>
        </w:rPr>
      </w:pPr>
      <w:r w:rsidRPr="00E44D54">
        <w:rPr>
          <w:rFonts w:ascii="宋体" w:hAnsi="宋体" w:hint="eastAsia"/>
        </w:rPr>
        <w:t>年度中间开业或者终止经营活动的，以其实际经营期作为一个纳税年度确定上述相关指标。</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本年度新增就业人员数</w:t>
      </w:r>
      <w:r w:rsidRPr="00E44D54">
        <w:rPr>
          <w:rFonts w:ascii="宋体" w:hAnsi="宋体" w:hint="eastAsia"/>
        </w:rPr>
        <w:t xml:space="preserve">  </w:t>
      </w:r>
      <w:r w:rsidRPr="002664A7">
        <w:rPr>
          <w:rFonts w:ascii="宋体" w:hAnsi="宋体" w:hint="eastAsia"/>
        </w:rPr>
        <w:t>指报告期内本企业新增录用的从业人员。</w:t>
      </w:r>
      <w:r w:rsidRPr="00E44D54">
        <w:rPr>
          <w:rFonts w:ascii="宋体" w:hAnsi="宋体" w:hint="eastAsia"/>
        </w:rPr>
        <w:t>此</w:t>
      </w:r>
      <w:r w:rsidRPr="00E44D54">
        <w:rPr>
          <w:rFonts w:ascii="宋体" w:hAnsi="宋体"/>
        </w:rPr>
        <w:t>指标直接调取</w:t>
      </w:r>
      <w:r>
        <w:rPr>
          <w:rFonts w:ascii="宋体" w:hAnsi="宋体" w:hint="eastAsia"/>
        </w:rPr>
        <w:t>火炬统计</w:t>
      </w:r>
      <w:r w:rsidRPr="00E44D54">
        <w:rPr>
          <w:rFonts w:ascii="宋体" w:hAnsi="宋体" w:hint="eastAsia"/>
        </w:rPr>
        <w:t>企业</w:t>
      </w:r>
      <w:r>
        <w:rPr>
          <w:rFonts w:ascii="宋体" w:hAnsi="宋体" w:hint="eastAsia"/>
        </w:rPr>
        <w:t>报表（三）</w:t>
      </w:r>
      <w:r w:rsidRPr="00E44D54">
        <w:rPr>
          <w:rFonts w:ascii="宋体" w:hAnsi="宋体" w:hint="eastAsia"/>
        </w:rPr>
        <w:t>人员</w:t>
      </w:r>
      <w:r w:rsidRPr="00E44D54">
        <w:rPr>
          <w:rFonts w:ascii="宋体" w:hAnsi="宋体"/>
        </w:rPr>
        <w:t>概况</w:t>
      </w:r>
      <w:r w:rsidRPr="00E44D54">
        <w:rPr>
          <w:rFonts w:ascii="宋体" w:hAnsi="宋体" w:hint="eastAsia"/>
        </w:rPr>
        <w:t>表中</w:t>
      </w:r>
      <w:r w:rsidRPr="00455B8C">
        <w:rPr>
          <w:rFonts w:ascii="宋体" w:hAnsi="宋体" w:hint="eastAsia"/>
        </w:rPr>
        <w:t>当年新增</w:t>
      </w:r>
      <w:r w:rsidRPr="00455B8C">
        <w:rPr>
          <w:rFonts w:ascii="宋体" w:hAnsi="宋体"/>
        </w:rPr>
        <w:t>从业人员</w:t>
      </w:r>
      <w:r w:rsidRPr="00E44D54">
        <w:rPr>
          <w:rFonts w:ascii="宋体" w:hAnsi="宋体"/>
        </w:rPr>
        <w:t>（QD26）</w:t>
      </w:r>
      <w:r w:rsidRPr="00E44D54">
        <w:rPr>
          <w:rFonts w:ascii="宋体" w:hAnsi="宋体" w:hint="eastAsia"/>
        </w:rPr>
        <w:t>指标数据。</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本年度吸纳高校应届毕业生人数</w:t>
      </w:r>
      <w:r w:rsidRPr="00E44D54">
        <w:rPr>
          <w:rFonts w:ascii="宋体" w:hAnsi="宋体" w:hint="eastAsia"/>
        </w:rPr>
        <w:t xml:space="preserve">  </w:t>
      </w:r>
      <w:r w:rsidRPr="002664A7">
        <w:rPr>
          <w:rFonts w:ascii="宋体" w:hAnsi="宋体" w:hint="eastAsia"/>
        </w:rPr>
        <w:t>指报告期内本企业在国内各类高校毕业生中招收的应届毕业生（包含国家承认的大专学历学生）。</w:t>
      </w:r>
      <w:r w:rsidRPr="00E44D54">
        <w:rPr>
          <w:rFonts w:ascii="宋体" w:hAnsi="宋体" w:hint="eastAsia"/>
        </w:rPr>
        <w:t>此</w:t>
      </w:r>
      <w:r w:rsidRPr="00E44D54">
        <w:rPr>
          <w:rFonts w:ascii="宋体" w:hAnsi="宋体"/>
        </w:rPr>
        <w:t>指标直接调取</w:t>
      </w:r>
      <w:r>
        <w:rPr>
          <w:rFonts w:ascii="宋体" w:hAnsi="宋体" w:hint="eastAsia"/>
        </w:rPr>
        <w:t>火炬统计</w:t>
      </w:r>
      <w:r w:rsidRPr="00E44D54">
        <w:rPr>
          <w:rFonts w:ascii="宋体" w:hAnsi="宋体" w:hint="eastAsia"/>
        </w:rPr>
        <w:t>企业</w:t>
      </w:r>
      <w:r>
        <w:rPr>
          <w:rFonts w:ascii="宋体" w:hAnsi="宋体" w:hint="eastAsia"/>
        </w:rPr>
        <w:t>报表（三）</w:t>
      </w:r>
      <w:r w:rsidRPr="00E44D54">
        <w:rPr>
          <w:rFonts w:ascii="宋体" w:hAnsi="宋体" w:hint="eastAsia"/>
        </w:rPr>
        <w:t>人员</w:t>
      </w:r>
      <w:r w:rsidRPr="00E44D54">
        <w:rPr>
          <w:rFonts w:ascii="宋体" w:hAnsi="宋体"/>
        </w:rPr>
        <w:t>概况</w:t>
      </w:r>
      <w:r w:rsidRPr="00E44D54">
        <w:rPr>
          <w:rFonts w:ascii="宋体" w:hAnsi="宋体" w:hint="eastAsia"/>
        </w:rPr>
        <w:t>表中</w:t>
      </w:r>
      <w:r w:rsidRPr="00455B8C">
        <w:rPr>
          <w:rFonts w:ascii="宋体" w:hAnsi="宋体" w:hint="eastAsia"/>
        </w:rPr>
        <w:t>当年吸纳高校</w:t>
      </w:r>
      <w:r w:rsidRPr="00455B8C">
        <w:rPr>
          <w:rFonts w:ascii="宋体" w:hAnsi="宋体"/>
        </w:rPr>
        <w:t>应届毕业生</w:t>
      </w:r>
      <w:r w:rsidRPr="00E44D54">
        <w:rPr>
          <w:rFonts w:ascii="宋体" w:hAnsi="宋体"/>
        </w:rPr>
        <w:t>（QD14）</w:t>
      </w:r>
      <w:r w:rsidRPr="00E44D54">
        <w:rPr>
          <w:rFonts w:ascii="宋体" w:hAnsi="宋体" w:hint="eastAsia"/>
        </w:rPr>
        <w:t>指标数据。</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总收入</w:t>
      </w:r>
      <w:r w:rsidRPr="00E44D54">
        <w:rPr>
          <w:rFonts w:ascii="宋体" w:hAnsi="宋体" w:hint="eastAsia"/>
        </w:rPr>
        <w:t xml:space="preserve">  总收入是</w:t>
      </w:r>
      <w:r w:rsidRPr="00E44D54">
        <w:rPr>
          <w:rFonts w:ascii="宋体" w:hAnsi="宋体"/>
        </w:rPr>
        <w:t>指收入总额减去不征税收入。收入</w:t>
      </w:r>
      <w:r w:rsidRPr="00E44D54">
        <w:rPr>
          <w:rFonts w:ascii="宋体" w:hAnsi="宋体" w:hint="eastAsia"/>
        </w:rPr>
        <w:t>总额</w:t>
      </w:r>
      <w:r w:rsidRPr="00E44D54">
        <w:rPr>
          <w:rFonts w:ascii="宋体" w:hAnsi="宋体"/>
        </w:rPr>
        <w:t>与不征税收入按照</w:t>
      </w:r>
      <w:r w:rsidRPr="00E44D54">
        <w:rPr>
          <w:rFonts w:ascii="宋体" w:hAnsi="宋体" w:hint="eastAsia"/>
        </w:rPr>
        <w:t>《中华人民共和国企业所得税法》及《中华人民</w:t>
      </w:r>
      <w:r>
        <w:rPr>
          <w:rFonts w:ascii="宋体" w:hAnsi="宋体" w:hint="eastAsia"/>
        </w:rPr>
        <w:t>共和国企业所得税法实施条例》的规定计算。</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销售收入</w:t>
      </w:r>
      <w:r w:rsidRPr="00E44D54">
        <w:rPr>
          <w:rFonts w:ascii="宋体" w:hAnsi="宋体" w:hint="eastAsia"/>
        </w:rPr>
        <w:t xml:space="preserve">  销售收入</w:t>
      </w:r>
      <w:r w:rsidRPr="00E44D54">
        <w:rPr>
          <w:rFonts w:ascii="宋体" w:hAnsi="宋体"/>
        </w:rPr>
        <w:t>为主营业务收入与其他业务收入之和。主营业务收入</w:t>
      </w:r>
      <w:r w:rsidRPr="00E44D54">
        <w:rPr>
          <w:rFonts w:ascii="宋体" w:hAnsi="宋体" w:hint="eastAsia"/>
        </w:rPr>
        <w:t>与</w:t>
      </w:r>
      <w:r w:rsidRPr="00E44D54">
        <w:rPr>
          <w:rFonts w:ascii="宋体" w:hAnsi="宋体"/>
        </w:rPr>
        <w:t>其他业务收入按照企业所得税年度纳税申报表的口径计算。</w:t>
      </w:r>
      <w:r w:rsidRPr="00E44D54">
        <w:rPr>
          <w:rFonts w:ascii="宋体" w:hAnsi="宋体" w:hint="eastAsia"/>
        </w:rPr>
        <w:t>此指标直接调取</w:t>
      </w:r>
      <w:r>
        <w:rPr>
          <w:rFonts w:ascii="宋体" w:hAnsi="宋体" w:hint="eastAsia"/>
        </w:rPr>
        <w:t>火炬统计</w:t>
      </w:r>
      <w:r w:rsidRPr="00E44D54">
        <w:rPr>
          <w:rFonts w:ascii="宋体" w:hAnsi="宋体" w:hint="eastAsia"/>
        </w:rPr>
        <w:t>企业</w:t>
      </w:r>
      <w:r>
        <w:rPr>
          <w:rFonts w:ascii="宋体" w:hAnsi="宋体" w:hint="eastAsia"/>
        </w:rPr>
        <w:t>报表</w:t>
      </w:r>
      <w:r w:rsidRPr="00E44D54">
        <w:rPr>
          <w:rFonts w:ascii="宋体" w:hAnsi="宋体" w:hint="eastAsia"/>
        </w:rPr>
        <w:t>（二）经济</w:t>
      </w:r>
      <w:r w:rsidRPr="00E44D54">
        <w:rPr>
          <w:rFonts w:ascii="宋体" w:hAnsi="宋体"/>
        </w:rPr>
        <w:t>概况表</w:t>
      </w:r>
      <w:r w:rsidRPr="00E44D54">
        <w:rPr>
          <w:rFonts w:ascii="宋体" w:hAnsi="宋体" w:hint="eastAsia"/>
        </w:rPr>
        <w:t>中</w:t>
      </w:r>
      <w:r w:rsidRPr="00455B8C">
        <w:rPr>
          <w:rFonts w:ascii="宋体" w:hAnsi="宋体" w:hint="eastAsia"/>
        </w:rPr>
        <w:t>营业收入</w:t>
      </w:r>
      <w:r w:rsidRPr="00E44D54">
        <w:rPr>
          <w:rFonts w:ascii="宋体" w:hAnsi="宋体" w:hint="eastAsia"/>
        </w:rPr>
        <w:t>（</w:t>
      </w:r>
      <w:r w:rsidRPr="00E44D54">
        <w:rPr>
          <w:rFonts w:ascii="宋体" w:hAnsi="宋体"/>
        </w:rPr>
        <w:t>QC05_0</w:t>
      </w:r>
      <w:r w:rsidRPr="00E44D54">
        <w:rPr>
          <w:rFonts w:ascii="宋体" w:hAnsi="宋体" w:hint="eastAsia"/>
        </w:rPr>
        <w:t>）指标数据</w:t>
      </w:r>
      <w:r w:rsidRPr="00E44D54">
        <w:rPr>
          <w:rFonts w:ascii="宋体" w:hAnsi="宋体"/>
        </w:rPr>
        <w:t>。</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lastRenderedPageBreak/>
        <w:t>净资产</w:t>
      </w:r>
      <w:r w:rsidRPr="00E44D54">
        <w:rPr>
          <w:rFonts w:ascii="宋体" w:hAnsi="宋体" w:hint="eastAsia"/>
        </w:rPr>
        <w:t xml:space="preserve">  净资产</w:t>
      </w:r>
      <w:r w:rsidRPr="00E44D54">
        <w:rPr>
          <w:rFonts w:ascii="宋体" w:hAnsi="宋体"/>
        </w:rPr>
        <w:t>为</w:t>
      </w:r>
      <w:r w:rsidRPr="00E44D54">
        <w:rPr>
          <w:rFonts w:ascii="宋体" w:hAnsi="宋体" w:hint="eastAsia"/>
        </w:rPr>
        <w:t>资产总额</w:t>
      </w:r>
      <w:r w:rsidRPr="00E44D54">
        <w:rPr>
          <w:rFonts w:ascii="宋体" w:hAnsi="宋体"/>
        </w:rPr>
        <w:t>减去负债</w:t>
      </w:r>
      <w:r w:rsidRPr="00E44D54">
        <w:rPr>
          <w:rFonts w:ascii="宋体" w:hAnsi="宋体" w:hint="eastAsia"/>
        </w:rPr>
        <w:t>总额</w:t>
      </w:r>
      <w:r w:rsidRPr="00E44D54">
        <w:rPr>
          <w:rFonts w:ascii="宋体" w:hAnsi="宋体"/>
        </w:rPr>
        <w:t>，资产总额、负债总额应以具有资质的中介机构鉴证的企业</w:t>
      </w:r>
      <w:r w:rsidRPr="006F33E5">
        <w:rPr>
          <w:rFonts w:ascii="宋体" w:hAnsi="宋体" w:hint="eastAsia"/>
        </w:rPr>
        <w:t>会计</w:t>
      </w:r>
      <w:r w:rsidRPr="00E44D54">
        <w:rPr>
          <w:rFonts w:ascii="宋体" w:hAnsi="宋体"/>
        </w:rPr>
        <w:t>报表期末数为准。</w:t>
      </w:r>
      <w:r w:rsidRPr="00E44D54">
        <w:rPr>
          <w:rFonts w:ascii="宋体" w:hAnsi="宋体" w:hint="eastAsia"/>
        </w:rPr>
        <w:t>此指标直接调取</w:t>
      </w:r>
      <w:r>
        <w:rPr>
          <w:rFonts w:ascii="宋体" w:hAnsi="宋体" w:hint="eastAsia"/>
        </w:rPr>
        <w:t>火炬统计</w:t>
      </w:r>
      <w:r w:rsidRPr="00E44D54">
        <w:rPr>
          <w:rFonts w:ascii="宋体" w:hAnsi="宋体" w:hint="eastAsia"/>
        </w:rPr>
        <w:t>企业</w:t>
      </w:r>
      <w:r>
        <w:rPr>
          <w:rFonts w:ascii="宋体" w:hAnsi="宋体" w:hint="eastAsia"/>
        </w:rPr>
        <w:t>报表</w:t>
      </w:r>
      <w:r w:rsidRPr="00E44D54">
        <w:rPr>
          <w:rFonts w:ascii="宋体" w:hAnsi="宋体" w:hint="eastAsia"/>
        </w:rPr>
        <w:t>（二）经济</w:t>
      </w:r>
      <w:r w:rsidRPr="00E44D54">
        <w:rPr>
          <w:rFonts w:ascii="宋体" w:hAnsi="宋体"/>
        </w:rPr>
        <w:t>概况表</w:t>
      </w:r>
      <w:r w:rsidRPr="00E44D54">
        <w:rPr>
          <w:rFonts w:ascii="宋体" w:hAnsi="宋体" w:hint="eastAsia"/>
        </w:rPr>
        <w:t>中</w:t>
      </w:r>
      <w:r w:rsidRPr="00455B8C">
        <w:rPr>
          <w:rFonts w:ascii="宋体" w:hAnsi="宋体"/>
        </w:rPr>
        <w:t>年末所有者权益（</w:t>
      </w:r>
      <w:r w:rsidRPr="00455B8C">
        <w:rPr>
          <w:rFonts w:ascii="宋体" w:hAnsi="宋体" w:hint="eastAsia"/>
        </w:rPr>
        <w:t>股东权益</w:t>
      </w:r>
      <w:r w:rsidRPr="00455B8C">
        <w:rPr>
          <w:rFonts w:ascii="宋体" w:hAnsi="宋体"/>
        </w:rPr>
        <w:t>）</w:t>
      </w:r>
      <w:r w:rsidRPr="00E44D54">
        <w:rPr>
          <w:rFonts w:ascii="宋体" w:hAnsi="宋体" w:hint="eastAsia"/>
        </w:rPr>
        <w:t>（</w:t>
      </w:r>
      <w:r w:rsidRPr="00E44D54">
        <w:rPr>
          <w:rFonts w:ascii="宋体" w:hAnsi="宋体"/>
        </w:rPr>
        <w:t>QC33</w:t>
      </w:r>
      <w:r w:rsidRPr="00E44D54">
        <w:rPr>
          <w:rFonts w:ascii="宋体" w:hAnsi="宋体" w:hint="eastAsia"/>
        </w:rPr>
        <w:t>）指标数据</w:t>
      </w:r>
      <w:r w:rsidRPr="00E44D54">
        <w:rPr>
          <w:rFonts w:ascii="宋体" w:hAnsi="宋体"/>
        </w:rPr>
        <w:t>。</w:t>
      </w:r>
    </w:p>
    <w:p w:rsidR="00A841F5" w:rsidRPr="002005BE" w:rsidRDefault="00A841F5" w:rsidP="00A841F5">
      <w:pPr>
        <w:spacing w:line="400" w:lineRule="exact"/>
        <w:ind w:firstLineChars="200" w:firstLine="422"/>
        <w:rPr>
          <w:rFonts w:ascii="宋体" w:hAnsi="宋体"/>
        </w:rPr>
      </w:pPr>
      <w:r w:rsidRPr="00E44D54">
        <w:rPr>
          <w:rFonts w:ascii="宋体" w:hAnsi="宋体" w:hint="eastAsia"/>
          <w:b/>
        </w:rPr>
        <w:t>高新技术产品（服务）收入</w:t>
      </w:r>
      <w:r w:rsidRPr="00E44D54">
        <w:rPr>
          <w:rFonts w:ascii="宋体" w:hAnsi="宋体" w:hint="eastAsia"/>
        </w:rPr>
        <w:t xml:space="preserve">  是指</w:t>
      </w:r>
      <w:r w:rsidRPr="00E44D54">
        <w:rPr>
          <w:rFonts w:ascii="宋体" w:hAnsi="宋体"/>
        </w:rPr>
        <w:t>企业通过研发和相关技术创新活动，取得的产品（</w:t>
      </w:r>
      <w:r w:rsidRPr="00E44D54">
        <w:rPr>
          <w:rFonts w:ascii="宋体" w:hAnsi="宋体" w:hint="eastAsia"/>
        </w:rPr>
        <w:t>服务</w:t>
      </w:r>
      <w:r w:rsidRPr="00E44D54">
        <w:rPr>
          <w:rFonts w:ascii="宋体" w:hAnsi="宋体"/>
        </w:rPr>
        <w:t>）</w:t>
      </w:r>
      <w:r w:rsidRPr="00E44D54">
        <w:rPr>
          <w:rFonts w:ascii="宋体" w:hAnsi="宋体" w:hint="eastAsia"/>
        </w:rPr>
        <w:t>收入</w:t>
      </w:r>
      <w:r w:rsidRPr="00E44D54">
        <w:rPr>
          <w:rFonts w:ascii="宋体" w:hAnsi="宋体"/>
        </w:rPr>
        <w:t>与技术性收入的总和。</w:t>
      </w:r>
      <w:r w:rsidRPr="002005BE">
        <w:rPr>
          <w:rFonts w:ascii="宋体" w:hAnsi="宋体" w:hint="eastAsia"/>
        </w:rPr>
        <w:t>对企业取得上述收入发挥核心支持作用的技术应属于《技术领域》规定的范围。其中，技术性收入包括：</w:t>
      </w:r>
    </w:p>
    <w:p w:rsidR="00A841F5" w:rsidRPr="002005BE" w:rsidRDefault="00A841F5" w:rsidP="00A841F5">
      <w:pPr>
        <w:spacing w:line="400" w:lineRule="exact"/>
        <w:ind w:firstLineChars="200" w:firstLine="420"/>
        <w:rPr>
          <w:rFonts w:ascii="宋体" w:hAnsi="宋体"/>
        </w:rPr>
      </w:pPr>
      <w:r w:rsidRPr="002005BE">
        <w:rPr>
          <w:rFonts w:ascii="宋体" w:hAnsi="宋体" w:hint="eastAsia"/>
        </w:rPr>
        <w:t>（1）技术转让收入：指企业技术创新成果通过技术贸易、技术转让所获得的收入；</w:t>
      </w:r>
    </w:p>
    <w:p w:rsidR="00A841F5" w:rsidRPr="002005BE" w:rsidRDefault="00A841F5" w:rsidP="00A841F5">
      <w:pPr>
        <w:spacing w:line="400" w:lineRule="exact"/>
        <w:ind w:firstLineChars="200" w:firstLine="420"/>
        <w:rPr>
          <w:rFonts w:ascii="宋体" w:hAnsi="宋体"/>
        </w:rPr>
      </w:pPr>
      <w:r w:rsidRPr="002005BE">
        <w:rPr>
          <w:rFonts w:ascii="宋体" w:hAnsi="宋体" w:hint="eastAsia"/>
        </w:rPr>
        <w:t>（2）技术服务收入：指企业利用自己的人力、物力和数据系统等为社会和本企业外的用户提供技术资料、技术咨询与市场评估、工程技术项目设计、数据处理、测试分析及其他类型的服务所获得的收入；</w:t>
      </w:r>
    </w:p>
    <w:p w:rsidR="00A841F5" w:rsidRPr="002005BE" w:rsidRDefault="00A841F5" w:rsidP="00A841F5">
      <w:pPr>
        <w:spacing w:line="400" w:lineRule="exact"/>
        <w:ind w:firstLineChars="200" w:firstLine="420"/>
        <w:rPr>
          <w:rFonts w:ascii="宋体" w:hAnsi="宋体"/>
        </w:rPr>
      </w:pPr>
      <w:r w:rsidRPr="002005BE">
        <w:rPr>
          <w:rFonts w:ascii="宋体" w:hAnsi="宋体" w:hint="eastAsia"/>
        </w:rPr>
        <w:t>（3）接受委托研究开发收入：指企业承担社会各方面委托研究开发、中间试验及新产品开发所获得的收入。</w:t>
      </w:r>
    </w:p>
    <w:p w:rsidR="00A841F5" w:rsidRPr="00E44D54" w:rsidRDefault="00A841F5" w:rsidP="00A841F5">
      <w:pPr>
        <w:spacing w:line="400" w:lineRule="exact"/>
        <w:ind w:firstLineChars="200" w:firstLine="420"/>
        <w:rPr>
          <w:rFonts w:ascii="宋体" w:hAnsi="宋体"/>
        </w:rPr>
      </w:pPr>
      <w:r w:rsidRPr="00E44D54">
        <w:rPr>
          <w:rFonts w:ascii="宋体" w:hAnsi="宋体" w:hint="eastAsia"/>
        </w:rPr>
        <w:t>企业应正确计算高新技术产品（服务）收入，由具有资质并符合</w:t>
      </w:r>
      <w:r>
        <w:rPr>
          <w:rFonts w:ascii="宋体" w:hAnsi="宋体" w:hint="eastAsia"/>
        </w:rPr>
        <w:t>新修订</w:t>
      </w:r>
      <w:r>
        <w:rPr>
          <w:rFonts w:ascii="宋体" w:hAnsi="宋体"/>
        </w:rPr>
        <w:t>的</w:t>
      </w:r>
      <w:r w:rsidRPr="00E44D54">
        <w:rPr>
          <w:rFonts w:ascii="宋体" w:hAnsi="宋体" w:hint="eastAsia"/>
        </w:rPr>
        <w:t>《高新技术企业</w:t>
      </w:r>
      <w:r w:rsidRPr="00E44D54">
        <w:rPr>
          <w:rFonts w:ascii="宋体" w:hAnsi="宋体"/>
        </w:rPr>
        <w:t>认定管理</w:t>
      </w:r>
      <w:r w:rsidRPr="00E44D54">
        <w:rPr>
          <w:rFonts w:ascii="宋体" w:hAnsi="宋体" w:hint="eastAsia"/>
        </w:rPr>
        <w:t>工作指引》</w:t>
      </w:r>
      <w:r>
        <w:rPr>
          <w:rFonts w:ascii="宋体" w:hAnsi="宋体" w:hint="eastAsia"/>
        </w:rPr>
        <w:t>（</w:t>
      </w:r>
      <w:r w:rsidRPr="002664A7">
        <w:rPr>
          <w:rFonts w:ascii="宋体" w:hAnsi="宋体" w:hint="eastAsia"/>
        </w:rPr>
        <w:t>国科发火〔2016〕195号</w:t>
      </w:r>
      <w:r>
        <w:rPr>
          <w:rFonts w:ascii="宋体" w:hAnsi="宋体" w:hint="eastAsia"/>
        </w:rPr>
        <w:t>）</w:t>
      </w:r>
      <w:r w:rsidRPr="00E44D54">
        <w:rPr>
          <w:rFonts w:ascii="宋体" w:hAnsi="宋体" w:hint="eastAsia"/>
        </w:rPr>
        <w:t>相关条件的中介机构进行专项审计或鉴证。</w:t>
      </w:r>
    </w:p>
    <w:p w:rsidR="00A841F5" w:rsidRPr="002058AF" w:rsidRDefault="00A841F5" w:rsidP="00A841F5">
      <w:pPr>
        <w:spacing w:line="400" w:lineRule="exact"/>
        <w:ind w:firstLineChars="200" w:firstLine="422"/>
        <w:rPr>
          <w:rFonts w:ascii="宋体" w:hAnsi="宋体"/>
        </w:rPr>
      </w:pPr>
      <w:r w:rsidRPr="002058AF">
        <w:rPr>
          <w:rFonts w:ascii="宋体" w:hAnsi="宋体" w:hint="eastAsia"/>
          <w:b/>
        </w:rPr>
        <w:t>纳税总额</w:t>
      </w:r>
      <w:r w:rsidRPr="00455B8C">
        <w:rPr>
          <w:rFonts w:ascii="宋体" w:hAnsi="宋体" w:hint="eastAsia"/>
          <w:b/>
          <w:color w:val="C00000"/>
        </w:rPr>
        <w:t xml:space="preserve">  </w:t>
      </w:r>
      <w:r w:rsidRPr="002058AF">
        <w:rPr>
          <w:rFonts w:ascii="宋体" w:hAnsi="宋体" w:hint="eastAsia"/>
        </w:rPr>
        <w:t>指在报告期年度内，企业按照</w:t>
      </w:r>
      <w:r w:rsidRPr="002058AF">
        <w:rPr>
          <w:rFonts w:ascii="宋体" w:hAnsi="宋体"/>
        </w:rPr>
        <w:t>税法规定，</w:t>
      </w:r>
      <w:r w:rsidRPr="002058AF">
        <w:rPr>
          <w:rFonts w:ascii="宋体" w:hAnsi="宋体" w:hint="eastAsia"/>
        </w:rPr>
        <w:t>经</w:t>
      </w:r>
      <w:r w:rsidRPr="002058AF">
        <w:rPr>
          <w:rFonts w:ascii="宋体" w:hAnsi="宋体"/>
        </w:rPr>
        <w:t>计算得出的</w:t>
      </w:r>
      <w:r w:rsidRPr="002058AF">
        <w:rPr>
          <w:rFonts w:ascii="宋体" w:hAnsi="宋体" w:hint="eastAsia"/>
        </w:rPr>
        <w:t>在一个纳税年度内应该</w:t>
      </w:r>
      <w:r w:rsidRPr="002058AF">
        <w:rPr>
          <w:rFonts w:ascii="宋体" w:hAnsi="宋体"/>
        </w:rPr>
        <w:t>向税务机关缴纳</w:t>
      </w:r>
      <w:r w:rsidRPr="002058AF">
        <w:rPr>
          <w:rFonts w:ascii="宋体" w:hAnsi="宋体" w:hint="eastAsia"/>
        </w:rPr>
        <w:t>的各项税金、特种基金和附加费等。不论是否当年度实际发生，只要是</w:t>
      </w:r>
      <w:r w:rsidRPr="002058AF">
        <w:rPr>
          <w:rFonts w:ascii="宋体" w:hAnsi="宋体"/>
        </w:rPr>
        <w:t>当年度应该缴纳的</w:t>
      </w:r>
      <w:r w:rsidRPr="002058AF">
        <w:rPr>
          <w:rFonts w:ascii="宋体" w:hAnsi="宋体" w:hint="eastAsia"/>
        </w:rPr>
        <w:t>税额都需要填报。</w:t>
      </w:r>
    </w:p>
    <w:p w:rsidR="00A841F5" w:rsidRPr="0053136F" w:rsidRDefault="00A841F5" w:rsidP="00A841F5">
      <w:pPr>
        <w:spacing w:line="400" w:lineRule="exact"/>
        <w:ind w:firstLineChars="200" w:firstLine="422"/>
        <w:rPr>
          <w:rFonts w:ascii="宋体" w:hAnsi="宋体"/>
          <w:color w:val="C00000"/>
        </w:rPr>
      </w:pPr>
      <w:r w:rsidRPr="002058AF">
        <w:rPr>
          <w:rFonts w:ascii="宋体" w:hAnsi="宋体" w:hint="eastAsia"/>
          <w:b/>
        </w:rPr>
        <w:t>企业所得税减免额</w:t>
      </w:r>
      <w:r w:rsidRPr="0053136F">
        <w:rPr>
          <w:rFonts w:ascii="宋体" w:hAnsi="宋体" w:hint="eastAsia"/>
          <w:color w:val="C00000"/>
        </w:rPr>
        <w:t xml:space="preserve">  </w:t>
      </w:r>
      <w:r w:rsidRPr="002058AF">
        <w:rPr>
          <w:rFonts w:ascii="宋体" w:hAnsi="宋体" w:hint="eastAsia"/>
        </w:rPr>
        <w:t>指报告期内企业按照企业所得税</w:t>
      </w:r>
      <w:r w:rsidRPr="002058AF">
        <w:rPr>
          <w:rFonts w:ascii="宋体" w:hAnsi="宋体"/>
        </w:rPr>
        <w:t>法及相关税收</w:t>
      </w:r>
      <w:r w:rsidRPr="002058AF">
        <w:rPr>
          <w:rFonts w:ascii="宋体" w:hAnsi="宋体" w:hint="eastAsia"/>
        </w:rPr>
        <w:t>政策依法享受的企业全部所得税减免额，包含企业</w:t>
      </w:r>
      <w:r w:rsidRPr="002058AF">
        <w:rPr>
          <w:rFonts w:ascii="宋体" w:hAnsi="宋体"/>
        </w:rPr>
        <w:t>享受高新技术企业政策产生的所得税减免、研发加计扣除政策产生的所得税减免</w:t>
      </w:r>
      <w:r w:rsidRPr="002058AF">
        <w:rPr>
          <w:rFonts w:ascii="宋体" w:hAnsi="宋体" w:hint="eastAsia"/>
        </w:rPr>
        <w:t>以及国家确定的“老、少、边、穷”地区新开办企业而</w:t>
      </w:r>
      <w:r w:rsidRPr="002058AF">
        <w:rPr>
          <w:rFonts w:ascii="宋体" w:hAnsi="宋体"/>
        </w:rPr>
        <w:t>产生的所得税减免等情况</w:t>
      </w:r>
      <w:r w:rsidRPr="002058AF">
        <w:rPr>
          <w:rFonts w:ascii="宋体" w:hAnsi="宋体" w:hint="eastAsia"/>
        </w:rPr>
        <w:t>。企业</w:t>
      </w:r>
      <w:r w:rsidRPr="002058AF">
        <w:rPr>
          <w:rFonts w:ascii="宋体" w:hAnsi="宋体"/>
        </w:rPr>
        <w:t>所得税按</w:t>
      </w:r>
      <w:r w:rsidRPr="002058AF">
        <w:rPr>
          <w:rFonts w:ascii="宋体" w:hAnsi="宋体" w:hint="eastAsia"/>
        </w:rPr>
        <w:t>纳税年度计算</w:t>
      </w:r>
      <w:r w:rsidRPr="002058AF">
        <w:rPr>
          <w:rFonts w:ascii="宋体" w:hAnsi="宋体"/>
        </w:rPr>
        <w:t>，纳税年度</w:t>
      </w:r>
      <w:r w:rsidRPr="002058AF">
        <w:rPr>
          <w:rFonts w:ascii="宋体" w:hAnsi="宋体" w:hint="eastAsia"/>
        </w:rPr>
        <w:t>自公历1月1日起至12月31日止。企业在一个纳税年度中间开业，或者终止经营活动，使该纳税年度的实际经营期不足十二个月的，应当以其实际经营期为一个纳税年度</w:t>
      </w:r>
      <w:r>
        <w:rPr>
          <w:rFonts w:ascii="宋体" w:hAnsi="宋体" w:hint="eastAsia"/>
          <w:color w:val="C00000"/>
        </w:rPr>
        <w:t>。</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利润总额</w:t>
      </w:r>
      <w:r w:rsidRPr="00E44D54">
        <w:rPr>
          <w:rFonts w:ascii="宋体" w:hAnsi="宋体" w:hint="eastAsia"/>
        </w:rPr>
        <w:t xml:space="preserve">  指企业在一定</w:t>
      </w:r>
      <w:r w:rsidRPr="00E44D54">
        <w:rPr>
          <w:rFonts w:ascii="宋体" w:hAnsi="宋体"/>
        </w:rPr>
        <w:t>会计期间的经营成果，是</w:t>
      </w:r>
      <w:r w:rsidRPr="00E44D54">
        <w:rPr>
          <w:rFonts w:ascii="宋体" w:hAnsi="宋体" w:hint="eastAsia"/>
        </w:rPr>
        <w:t>生产经营过程中各种收入扣除各种耗费后的盈余数额，反映企业在报告期内实现的盈亏总额。</w:t>
      </w:r>
      <w:r w:rsidRPr="00E44D54">
        <w:rPr>
          <w:rFonts w:ascii="宋体" w:hAnsi="宋体"/>
        </w:rPr>
        <w:t>根据</w:t>
      </w:r>
      <w:r w:rsidRPr="00E44D54">
        <w:rPr>
          <w:rFonts w:ascii="宋体" w:hAnsi="宋体" w:hint="eastAsia"/>
        </w:rPr>
        <w:t>会计</w:t>
      </w:r>
      <w:r w:rsidRPr="00E44D54">
        <w:rPr>
          <w:rFonts w:ascii="宋体" w:hAnsi="宋体"/>
        </w:rPr>
        <w:t>“</w:t>
      </w:r>
      <w:r w:rsidRPr="00E44D54">
        <w:rPr>
          <w:rFonts w:ascii="宋体" w:hAnsi="宋体" w:hint="eastAsia"/>
        </w:rPr>
        <w:t>利润表</w:t>
      </w:r>
      <w:r w:rsidRPr="00E44D54">
        <w:rPr>
          <w:rFonts w:ascii="宋体" w:hAnsi="宋体"/>
        </w:rPr>
        <w:t>”</w:t>
      </w:r>
      <w:r w:rsidRPr="00E44D54">
        <w:rPr>
          <w:rFonts w:ascii="宋体" w:hAnsi="宋体" w:hint="eastAsia"/>
        </w:rPr>
        <w:t>中</w:t>
      </w:r>
      <w:r w:rsidRPr="00E44D54">
        <w:rPr>
          <w:rFonts w:ascii="宋体" w:hAnsi="宋体"/>
        </w:rPr>
        <w:t>利润总额项目的本期金额数填报。执行</w:t>
      </w:r>
      <w:r w:rsidRPr="00E44D54">
        <w:rPr>
          <w:rFonts w:ascii="宋体" w:hAnsi="宋体" w:hint="eastAsia"/>
        </w:rPr>
        <w:t>2006年</w:t>
      </w:r>
      <w:r w:rsidRPr="00E44D54">
        <w:rPr>
          <w:rFonts w:ascii="宋体" w:hAnsi="宋体"/>
        </w:rPr>
        <w:t>《</w:t>
      </w:r>
      <w:r w:rsidRPr="00E44D54">
        <w:rPr>
          <w:rFonts w:ascii="宋体" w:hAnsi="宋体" w:hint="eastAsia"/>
        </w:rPr>
        <w:t>企业</w:t>
      </w:r>
      <w:r w:rsidRPr="00E44D54">
        <w:rPr>
          <w:rFonts w:ascii="宋体" w:hAnsi="宋体"/>
        </w:rPr>
        <w:t>会计准则》</w:t>
      </w:r>
      <w:r w:rsidRPr="00E44D54">
        <w:rPr>
          <w:rFonts w:ascii="宋体" w:hAnsi="宋体" w:hint="eastAsia"/>
        </w:rPr>
        <w:t>或2011年</w:t>
      </w:r>
      <w:r w:rsidRPr="00E44D54">
        <w:rPr>
          <w:rFonts w:ascii="宋体" w:hAnsi="宋体"/>
        </w:rPr>
        <w:t>《</w:t>
      </w:r>
      <w:r w:rsidRPr="00E44D54">
        <w:rPr>
          <w:rFonts w:ascii="宋体" w:hAnsi="宋体" w:hint="eastAsia"/>
        </w:rPr>
        <w:t>小企业会计</w:t>
      </w:r>
      <w:r w:rsidRPr="00E44D54">
        <w:rPr>
          <w:rFonts w:ascii="宋体" w:hAnsi="宋体"/>
        </w:rPr>
        <w:t>准则》</w:t>
      </w:r>
      <w:r w:rsidRPr="00E44D54">
        <w:rPr>
          <w:rFonts w:ascii="宋体" w:hAnsi="宋体" w:hint="eastAsia"/>
        </w:rPr>
        <w:t>的</w:t>
      </w:r>
      <w:r w:rsidRPr="00E44D54">
        <w:rPr>
          <w:rFonts w:ascii="宋体" w:hAnsi="宋体"/>
        </w:rPr>
        <w:t>企业，</w:t>
      </w:r>
      <w:r w:rsidRPr="00E44D54">
        <w:rPr>
          <w:rFonts w:ascii="宋体" w:hAnsi="宋体" w:hint="eastAsia"/>
        </w:rPr>
        <w:t>利润总额</w:t>
      </w:r>
      <w:r w:rsidRPr="00E44D54">
        <w:rPr>
          <w:rFonts w:ascii="宋体" w:hAnsi="宋体"/>
        </w:rPr>
        <w:t>为营业利润加上营业外收入，减去营业外支出后的金额；执行其他企业会计制度的企业，利润总额为营业利润加上投资收益、补贴收入、营业外收入，再减去营业外支出后的金额。</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出口总额</w:t>
      </w:r>
      <w:r w:rsidRPr="00E44D54">
        <w:rPr>
          <w:rFonts w:ascii="宋体" w:hAnsi="宋体" w:hint="eastAsia"/>
        </w:rPr>
        <w:t xml:space="preserve">  </w:t>
      </w:r>
      <w:r w:rsidRPr="00EB72F0">
        <w:rPr>
          <w:rFonts w:ascii="宋体" w:hAnsi="宋体" w:hint="eastAsia"/>
        </w:rPr>
        <w:t>指企业自营（委托）出口（包括销往香港、澳门、台湾地区）或交给外贸部门出口的产品、商品、出售给境外企业的技术或者为外商提供服务获得收益的总金额。包括外商来样、来料加工、来件装配和补偿贸易等生产的产品价值，以及境外技术合同或者服务实现金额。</w:t>
      </w:r>
      <w:r w:rsidRPr="00E44D54">
        <w:rPr>
          <w:rFonts w:ascii="宋体" w:hAnsi="宋体" w:hint="eastAsia"/>
        </w:rPr>
        <w:t>此</w:t>
      </w:r>
      <w:r w:rsidRPr="00E44D54">
        <w:rPr>
          <w:rFonts w:ascii="宋体" w:hAnsi="宋体"/>
        </w:rPr>
        <w:t>指标</w:t>
      </w:r>
      <w:r w:rsidRPr="00E44D54">
        <w:rPr>
          <w:rFonts w:ascii="宋体" w:hAnsi="宋体" w:hint="eastAsia"/>
        </w:rPr>
        <w:t>直接调取</w:t>
      </w:r>
      <w:r>
        <w:rPr>
          <w:rFonts w:ascii="宋体" w:hAnsi="宋体" w:hint="eastAsia"/>
        </w:rPr>
        <w:t>火炬统计</w:t>
      </w:r>
      <w:r w:rsidRPr="00E44D54">
        <w:rPr>
          <w:rFonts w:ascii="宋体" w:hAnsi="宋体" w:hint="eastAsia"/>
        </w:rPr>
        <w:t>企业</w:t>
      </w:r>
      <w:r>
        <w:rPr>
          <w:rFonts w:ascii="宋体" w:hAnsi="宋体" w:hint="eastAsia"/>
        </w:rPr>
        <w:t>报表（二）</w:t>
      </w:r>
      <w:r w:rsidRPr="00E44D54">
        <w:rPr>
          <w:rFonts w:ascii="宋体" w:hAnsi="宋体" w:hint="eastAsia"/>
        </w:rPr>
        <w:t>经济概况表中</w:t>
      </w:r>
      <w:r w:rsidRPr="002005BE">
        <w:rPr>
          <w:rFonts w:ascii="宋体" w:hAnsi="宋体" w:hint="eastAsia"/>
        </w:rPr>
        <w:t>出口总额</w:t>
      </w:r>
      <w:r w:rsidRPr="00E44D54">
        <w:rPr>
          <w:rFonts w:ascii="宋体" w:hAnsi="宋体" w:hint="eastAsia"/>
        </w:rPr>
        <w:t>（QC</w:t>
      </w:r>
      <w:r w:rsidRPr="00E44D54">
        <w:rPr>
          <w:rFonts w:ascii="宋体" w:hAnsi="宋体"/>
        </w:rPr>
        <w:t>11</w:t>
      </w:r>
      <w:r w:rsidRPr="00E44D54">
        <w:rPr>
          <w:rFonts w:ascii="宋体" w:hAnsi="宋体" w:hint="eastAsia"/>
        </w:rPr>
        <w:t>）指标数据。</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研究开发活动</w:t>
      </w:r>
      <w:r w:rsidRPr="00E44D54">
        <w:rPr>
          <w:rFonts w:ascii="宋体" w:hAnsi="宋体" w:hint="eastAsia"/>
        </w:rPr>
        <w:t xml:space="preserve">  是指为获得科学与技术（不包括社会科学、艺术或人文学）新知识，创造性运用科学技术新知识，或实质性改进技术、产品（服务）、工艺而持续进行的具有明确目标的活动。不包括企业对产品（服务）的常规性升级或对某项科研成果直接应用等活动（如直接采用新的材料、装置、产品、服务、工艺或知识等）。</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研究开发费用额</w:t>
      </w:r>
      <w:r w:rsidRPr="00E44D54">
        <w:rPr>
          <w:rFonts w:ascii="宋体" w:hAnsi="宋体" w:hint="eastAsia"/>
        </w:rPr>
        <w:t xml:space="preserve"> </w:t>
      </w:r>
      <w:r w:rsidRPr="00E44D54">
        <w:rPr>
          <w:rFonts w:ascii="宋体" w:hAnsi="宋体"/>
        </w:rPr>
        <w:t xml:space="preserve"> </w:t>
      </w:r>
      <w:r w:rsidRPr="00E44D54">
        <w:rPr>
          <w:rFonts w:ascii="宋体" w:hAnsi="宋体" w:hint="eastAsia"/>
        </w:rPr>
        <w:t>企业的</w:t>
      </w:r>
      <w:r w:rsidRPr="00E44D54">
        <w:rPr>
          <w:rFonts w:ascii="宋体" w:hAnsi="宋体"/>
        </w:rPr>
        <w:t>研究开发费用</w:t>
      </w:r>
      <w:r w:rsidRPr="00E44D54">
        <w:rPr>
          <w:rFonts w:ascii="宋体" w:hAnsi="宋体" w:hint="eastAsia"/>
        </w:rPr>
        <w:t>是</w:t>
      </w:r>
      <w:r w:rsidRPr="00E44D54">
        <w:rPr>
          <w:rFonts w:ascii="宋体" w:hAnsi="宋体"/>
        </w:rPr>
        <w:t>以单个研发活动为基本单位分别进行测度并加总计算的。</w:t>
      </w:r>
      <w:r w:rsidRPr="00E44D54">
        <w:rPr>
          <w:rFonts w:ascii="宋体" w:hAnsi="宋体" w:hint="eastAsia"/>
        </w:rPr>
        <w:t>企业</w:t>
      </w:r>
      <w:r w:rsidRPr="00E44D54">
        <w:rPr>
          <w:rFonts w:ascii="宋体" w:hAnsi="宋体"/>
        </w:rPr>
        <w:t>应正确</w:t>
      </w:r>
      <w:r w:rsidRPr="00E44D54">
        <w:rPr>
          <w:rFonts w:ascii="宋体" w:hAnsi="宋体" w:hint="eastAsia"/>
        </w:rPr>
        <w:t>归集研发费用，并由具有资质且符合《高新技术企业</w:t>
      </w:r>
      <w:r w:rsidRPr="00E44D54">
        <w:rPr>
          <w:rFonts w:ascii="宋体" w:hAnsi="宋体"/>
        </w:rPr>
        <w:t>认定管理</w:t>
      </w:r>
      <w:r w:rsidRPr="00E44D54">
        <w:rPr>
          <w:rFonts w:ascii="宋体" w:hAnsi="宋体" w:hint="eastAsia"/>
        </w:rPr>
        <w:t>工作指引》规定相关条件的中</w:t>
      </w:r>
      <w:r w:rsidRPr="00E44D54">
        <w:rPr>
          <w:rFonts w:ascii="宋体" w:hAnsi="宋体" w:hint="eastAsia"/>
        </w:rPr>
        <w:lastRenderedPageBreak/>
        <w:t>介机构进行专项审计或鉴证。研究</w:t>
      </w:r>
      <w:r w:rsidRPr="00E44D54">
        <w:rPr>
          <w:rFonts w:ascii="宋体" w:hAnsi="宋体"/>
        </w:rPr>
        <w:t>开发费用的归集范围</w:t>
      </w:r>
      <w:r w:rsidRPr="00E44D54">
        <w:rPr>
          <w:rFonts w:ascii="宋体" w:hAnsi="宋体" w:hint="eastAsia"/>
        </w:rPr>
        <w:t>主要</w:t>
      </w:r>
      <w:r w:rsidRPr="00E44D54">
        <w:rPr>
          <w:rFonts w:ascii="宋体" w:hAnsi="宋体"/>
        </w:rPr>
        <w:t>包括人员人工费用、直接投入费用、</w:t>
      </w:r>
      <w:r w:rsidRPr="00E44D54">
        <w:rPr>
          <w:rFonts w:ascii="宋体" w:hAnsi="宋体" w:hint="eastAsia"/>
        </w:rPr>
        <w:t>折旧费用与长期待摊费用、无形资产摊销费用、设计费用、装备调试费用与试验费用、委托外部研究开发费用和</w:t>
      </w:r>
      <w:r w:rsidRPr="00E44D54">
        <w:rPr>
          <w:rFonts w:ascii="宋体" w:hAnsi="宋体"/>
        </w:rPr>
        <w:t>其他费用。</w:t>
      </w:r>
    </w:p>
    <w:p w:rsidR="00A841F5" w:rsidRPr="00E44D54" w:rsidRDefault="00A841F5" w:rsidP="00A841F5">
      <w:pPr>
        <w:spacing w:line="400" w:lineRule="exact"/>
        <w:ind w:firstLineChars="200" w:firstLine="422"/>
        <w:rPr>
          <w:rFonts w:ascii="宋体" w:hAnsi="宋体"/>
        </w:rPr>
      </w:pPr>
      <w:r w:rsidRPr="00E44D54">
        <w:rPr>
          <w:rFonts w:ascii="宋体" w:hAnsi="宋体" w:hint="eastAsia"/>
          <w:b/>
        </w:rPr>
        <w:t>在中国境内研发费用额</w:t>
      </w:r>
      <w:r w:rsidRPr="00E44D54">
        <w:rPr>
          <w:rFonts w:ascii="宋体" w:hAnsi="宋体" w:hint="eastAsia"/>
        </w:rPr>
        <w:t xml:space="preserve">  是指企业内部</w:t>
      </w:r>
      <w:r>
        <w:rPr>
          <w:rFonts w:ascii="宋体" w:hAnsi="宋体" w:hint="eastAsia"/>
        </w:rPr>
        <w:t>在中国境内开展</w:t>
      </w:r>
      <w:r w:rsidRPr="00E44D54">
        <w:rPr>
          <w:rFonts w:ascii="宋体" w:hAnsi="宋体" w:hint="eastAsia"/>
        </w:rPr>
        <w:t>研究开发活动实际支出的全部费用与委托境内其他机构或个人进行的研究开发活动所支出的费用之和，不包括委托境外机构或个人完成的研究开发活动所发生的费用。受托研发的境外机构是指依照外国和地区（含港澳台）法律成立的企业和其他取得收入的组织；受托研发的境外个人是指外籍（含港澳台）个人。</w:t>
      </w:r>
    </w:p>
    <w:p w:rsidR="00A841F5" w:rsidRPr="00E77F52" w:rsidRDefault="00A841F5" w:rsidP="00A841F5">
      <w:pPr>
        <w:spacing w:line="400" w:lineRule="exact"/>
        <w:ind w:firstLineChars="200" w:firstLine="422"/>
      </w:pPr>
      <w:r w:rsidRPr="00E44D54">
        <w:rPr>
          <w:rFonts w:ascii="宋体" w:hAnsi="宋体" w:hint="eastAsia"/>
          <w:b/>
        </w:rPr>
        <w:t xml:space="preserve">基础研究投入费用总额  </w:t>
      </w:r>
      <w:r w:rsidRPr="00E44D54">
        <w:rPr>
          <w:rFonts w:ascii="宋体" w:hAnsi="宋体" w:hint="eastAsia"/>
        </w:rPr>
        <w:t>是指</w:t>
      </w:r>
      <w:r w:rsidRPr="00E44D54">
        <w:rPr>
          <w:rFonts w:ascii="宋体" w:hAnsi="宋体"/>
        </w:rPr>
        <w:t>企业研究开发费用总额中，为获得科学</w:t>
      </w:r>
      <w:r w:rsidRPr="00E44D54">
        <w:rPr>
          <w:rFonts w:ascii="宋体" w:hAnsi="宋体" w:hint="eastAsia"/>
        </w:rPr>
        <w:t>与</w:t>
      </w:r>
      <w:r w:rsidRPr="00E44D54">
        <w:rPr>
          <w:rFonts w:ascii="宋体" w:hAnsi="宋体"/>
        </w:rPr>
        <w:t>技术</w:t>
      </w:r>
      <w:r w:rsidRPr="00E44D54">
        <w:rPr>
          <w:rFonts w:ascii="宋体" w:hAnsi="宋体" w:hint="eastAsia"/>
        </w:rPr>
        <w:t>（不包括</w:t>
      </w:r>
      <w:r w:rsidRPr="00E44D54">
        <w:rPr>
          <w:rFonts w:ascii="宋体" w:hAnsi="宋体"/>
        </w:rPr>
        <w:t>社会科学、艺术</w:t>
      </w:r>
      <w:r w:rsidRPr="006F33E5">
        <w:rPr>
          <w:rFonts w:ascii="宋体" w:hAnsi="宋体" w:hint="eastAsia"/>
        </w:rPr>
        <w:t>或</w:t>
      </w:r>
      <w:r w:rsidRPr="00E44D54">
        <w:rPr>
          <w:rFonts w:ascii="宋体" w:hAnsi="宋体"/>
        </w:rPr>
        <w:t>人文学</w:t>
      </w:r>
      <w:r w:rsidRPr="00E44D54">
        <w:rPr>
          <w:rFonts w:ascii="宋体" w:hAnsi="宋体" w:hint="eastAsia"/>
        </w:rPr>
        <w:t>）新知识</w:t>
      </w:r>
      <w:r w:rsidRPr="00E44D54">
        <w:rPr>
          <w:rFonts w:ascii="宋体" w:hAnsi="宋体"/>
        </w:rPr>
        <w:t>等基础研究活动支出的费用总额。</w:t>
      </w:r>
    </w:p>
    <w:p w:rsidR="002A4604" w:rsidRPr="00A841F5" w:rsidRDefault="002A4604" w:rsidP="00A841F5"/>
    <w:sectPr w:rsidR="002A4604" w:rsidRPr="00A841F5" w:rsidSect="008F3965">
      <w:footerReference w:type="default" r:id="rId8"/>
      <w:pgSz w:w="11906" w:h="16838"/>
      <w:pgMar w:top="1021" w:right="1304" w:bottom="1021"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A7" w:rsidRDefault="00E03DA7">
      <w:r>
        <w:separator/>
      </w:r>
    </w:p>
  </w:endnote>
  <w:endnote w:type="continuationSeparator" w:id="0">
    <w:p w:rsidR="00E03DA7" w:rsidRDefault="00E0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BC" w:rsidRDefault="007717F6">
    <w:pPr>
      <w:pStyle w:val="a3"/>
      <w:jc w:val="center"/>
    </w:pPr>
    <w:r>
      <w:fldChar w:fldCharType="begin"/>
    </w:r>
    <w:r>
      <w:instrText>PAGE   \* MERGEFORMAT</w:instrText>
    </w:r>
    <w:r>
      <w:fldChar w:fldCharType="separate"/>
    </w:r>
    <w:r w:rsidR="005B0F97" w:rsidRPr="005B0F97">
      <w:rPr>
        <w:noProof/>
        <w:lang w:val="zh-CN"/>
      </w:rPr>
      <w:t>1</w:t>
    </w:r>
    <w:r>
      <w:fldChar w:fldCharType="end"/>
    </w:r>
  </w:p>
  <w:p w:rsidR="00721EBC" w:rsidRDefault="00E03DA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A7" w:rsidRDefault="00E03DA7">
      <w:r>
        <w:separator/>
      </w:r>
    </w:p>
  </w:footnote>
  <w:footnote w:type="continuationSeparator" w:id="0">
    <w:p w:rsidR="00E03DA7" w:rsidRDefault="00E03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japaneseCounting"/>
      <w:pStyle w:val="CharChar1"/>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54"/>
    <w:rsid w:val="000770AC"/>
    <w:rsid w:val="000D59A2"/>
    <w:rsid w:val="000F17C9"/>
    <w:rsid w:val="00132B2E"/>
    <w:rsid w:val="00153A21"/>
    <w:rsid w:val="001A7A5C"/>
    <w:rsid w:val="001F0A7E"/>
    <w:rsid w:val="002005BE"/>
    <w:rsid w:val="002058AF"/>
    <w:rsid w:val="00261729"/>
    <w:rsid w:val="002779B9"/>
    <w:rsid w:val="002A4604"/>
    <w:rsid w:val="002C7656"/>
    <w:rsid w:val="002F1124"/>
    <w:rsid w:val="00331CD2"/>
    <w:rsid w:val="00354B2A"/>
    <w:rsid w:val="00393420"/>
    <w:rsid w:val="003D06E1"/>
    <w:rsid w:val="00426E93"/>
    <w:rsid w:val="00455B8C"/>
    <w:rsid w:val="004613AF"/>
    <w:rsid w:val="004D44A7"/>
    <w:rsid w:val="0053136F"/>
    <w:rsid w:val="005677E5"/>
    <w:rsid w:val="00586B68"/>
    <w:rsid w:val="005A44F1"/>
    <w:rsid w:val="005B0F97"/>
    <w:rsid w:val="005E1406"/>
    <w:rsid w:val="006F33E5"/>
    <w:rsid w:val="007717F6"/>
    <w:rsid w:val="007770C6"/>
    <w:rsid w:val="00845F8E"/>
    <w:rsid w:val="00856091"/>
    <w:rsid w:val="0092693B"/>
    <w:rsid w:val="009A0FB4"/>
    <w:rsid w:val="009D03D2"/>
    <w:rsid w:val="00A2179C"/>
    <w:rsid w:val="00A35161"/>
    <w:rsid w:val="00A5022F"/>
    <w:rsid w:val="00A774CE"/>
    <w:rsid w:val="00A841F5"/>
    <w:rsid w:val="00B20969"/>
    <w:rsid w:val="00B7672D"/>
    <w:rsid w:val="00C45263"/>
    <w:rsid w:val="00CD7225"/>
    <w:rsid w:val="00D109C3"/>
    <w:rsid w:val="00D12BD2"/>
    <w:rsid w:val="00E03DA7"/>
    <w:rsid w:val="00E07155"/>
    <w:rsid w:val="00E3700D"/>
    <w:rsid w:val="00E44D54"/>
    <w:rsid w:val="00EE0E69"/>
    <w:rsid w:val="00EE5CB2"/>
    <w:rsid w:val="00F8183E"/>
    <w:rsid w:val="00FF3190"/>
    <w:rsid w:val="00FF6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AE6392-D2C1-4810-96E3-B7409882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1F5"/>
    <w:pPr>
      <w:widowControl w:val="0"/>
      <w:jc w:val="both"/>
    </w:pPr>
    <w:rPr>
      <w:rFonts w:ascii="Times New Roman" w:eastAsia="宋体" w:hAnsi="Times New Roman" w:cs="Times New Roman"/>
      <w:szCs w:val="24"/>
    </w:rPr>
  </w:style>
  <w:style w:type="paragraph" w:styleId="2">
    <w:name w:val="heading 2"/>
    <w:basedOn w:val="a"/>
    <w:next w:val="a"/>
    <w:link w:val="2Char"/>
    <w:qFormat/>
    <w:rsid w:val="00A841F5"/>
    <w:pPr>
      <w:jc w:val="center"/>
      <w:outlineLvl w:val="1"/>
    </w:pPr>
    <w:rPr>
      <w:rFonts w:ascii="宋体" w:hAnsi="宋体"/>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44D54"/>
    <w:pPr>
      <w:tabs>
        <w:tab w:val="center" w:pos="4153"/>
        <w:tab w:val="right" w:pos="8306"/>
      </w:tabs>
      <w:snapToGrid w:val="0"/>
      <w:jc w:val="left"/>
    </w:pPr>
    <w:rPr>
      <w:sz w:val="18"/>
      <w:szCs w:val="18"/>
    </w:rPr>
  </w:style>
  <w:style w:type="character" w:customStyle="1" w:styleId="Char">
    <w:name w:val="页脚 Char"/>
    <w:basedOn w:val="a0"/>
    <w:link w:val="a3"/>
    <w:uiPriority w:val="99"/>
    <w:rsid w:val="00E44D54"/>
    <w:rPr>
      <w:sz w:val="18"/>
      <w:szCs w:val="18"/>
    </w:rPr>
  </w:style>
  <w:style w:type="paragraph" w:customStyle="1" w:styleId="CharChar1">
    <w:name w:val="Char Char1"/>
    <w:basedOn w:val="a"/>
    <w:rsid w:val="002005BE"/>
    <w:pPr>
      <w:numPr>
        <w:numId w:val="1"/>
      </w:numPr>
      <w:tabs>
        <w:tab w:val="left" w:pos="720"/>
      </w:tabs>
      <w:adjustRightInd w:val="0"/>
      <w:snapToGrid w:val="0"/>
      <w:spacing w:line="360" w:lineRule="auto"/>
      <w:ind w:firstLineChars="200" w:firstLine="200"/>
    </w:pPr>
    <w:rPr>
      <w:rFonts w:eastAsia="仿宋_GB2312"/>
      <w:sz w:val="32"/>
      <w:szCs w:val="32"/>
    </w:rPr>
  </w:style>
  <w:style w:type="paragraph" w:styleId="a4">
    <w:name w:val="header"/>
    <w:basedOn w:val="a"/>
    <w:link w:val="Char0"/>
    <w:uiPriority w:val="99"/>
    <w:unhideWhenUsed/>
    <w:rsid w:val="00A841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841F5"/>
    <w:rPr>
      <w:sz w:val="18"/>
      <w:szCs w:val="18"/>
    </w:rPr>
  </w:style>
  <w:style w:type="character" w:customStyle="1" w:styleId="2Char">
    <w:name w:val="标题 2 Char"/>
    <w:basedOn w:val="a0"/>
    <w:link w:val="2"/>
    <w:rsid w:val="00A841F5"/>
    <w:rPr>
      <w:rFonts w:ascii="宋体" w:eastAsia="宋体" w:hAnsi="宋体" w:cs="Times New Roman"/>
      <w:kern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6526-D984-4A62-BDA9-B3DFE50E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Chenglh</dc:creator>
  <cp:lastModifiedBy>GXL</cp:lastModifiedBy>
  <cp:revision>13</cp:revision>
  <cp:lastPrinted>2017-10-27T06:52:00Z</cp:lastPrinted>
  <dcterms:created xsi:type="dcterms:W3CDTF">2017-10-24T05:55:00Z</dcterms:created>
  <dcterms:modified xsi:type="dcterms:W3CDTF">2017-11-24T01:00:00Z</dcterms:modified>
</cp:coreProperties>
</file>