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Times New Roman" w:hAnsi="Times New Roman" w:eastAsia="方正小标宋_GBK" w:cs="方正小标宋_GBK"/>
          <w:bCs/>
          <w:sz w:val="40"/>
          <w:szCs w:val="40"/>
        </w:rPr>
      </w:pPr>
      <w:r>
        <w:rPr>
          <w:rFonts w:hint="eastAsia" w:ascii="长城小标宋体" w:hAnsi="长城小标宋体" w:eastAsia="长城小标宋体" w:cs="长城小标宋体"/>
          <w:b/>
          <w:bCs w:val="0"/>
          <w:sz w:val="40"/>
          <w:szCs w:val="40"/>
        </w:rPr>
        <w:t>科技企业孵化器主任培训班报名表</w:t>
      </w:r>
    </w:p>
    <w:tbl>
      <w:tblPr>
        <w:tblStyle w:val="5"/>
        <w:tblW w:w="1199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358"/>
        <w:gridCol w:w="1151"/>
        <w:gridCol w:w="1514"/>
        <w:gridCol w:w="1678"/>
        <w:gridCol w:w="2299"/>
        <w:gridCol w:w="1360"/>
        <w:gridCol w:w="1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/>
                <w:b/>
              </w:rPr>
            </w:pPr>
            <w:r>
              <w:rPr>
                <w:rFonts w:hint="eastAsia" w:ascii="Times New Roman" w:hAnsi="Times New Roman" w:eastAsia="黑体"/>
                <w:b/>
              </w:rPr>
              <w:t>姓名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/>
                <w:b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/>
                <w:b/>
              </w:rPr>
            </w:pPr>
            <w:r>
              <w:rPr>
                <w:rFonts w:hint="eastAsia" w:ascii="Times New Roman" w:hAnsi="Times New Roman" w:eastAsia="黑体"/>
                <w:b/>
              </w:rPr>
              <w:t>性别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/>
                <w:b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/>
                <w:b/>
              </w:rPr>
            </w:pPr>
            <w:r>
              <w:rPr>
                <w:rFonts w:hint="eastAsia" w:ascii="Times New Roman" w:hAnsi="Times New Roman" w:eastAsia="黑体"/>
                <w:b/>
              </w:rPr>
              <w:t>民族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/>
                <w:b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/>
                <w:b/>
                <w:lang w:eastAsia="zh-CN"/>
              </w:rPr>
            </w:pPr>
            <w:r>
              <w:rPr>
                <w:rFonts w:hint="eastAsia" w:ascii="Times New Roman" w:hAnsi="Times New Roman" w:eastAsia="黑体"/>
                <w:b/>
                <w:lang w:eastAsia="zh-CN"/>
              </w:rPr>
              <w:t>职务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/>
                <w:b/>
              </w:rPr>
            </w:pPr>
            <w:r>
              <w:rPr>
                <w:rFonts w:hint="eastAsia" w:ascii="Times New Roman" w:hAnsi="Times New Roman" w:eastAsia="黑体"/>
                <w:b/>
              </w:rPr>
              <w:t>工作单位</w:t>
            </w:r>
          </w:p>
        </w:tc>
        <w:tc>
          <w:tcPr>
            <w:tcW w:w="40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/>
                <w:bCs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/>
                <w:bCs/>
                <w:lang w:eastAsia="zh-CN"/>
              </w:rPr>
            </w:pPr>
            <w:r>
              <w:rPr>
                <w:rFonts w:hint="eastAsia" w:ascii="Times New Roman" w:hAnsi="Times New Roman" w:eastAsia="黑体"/>
                <w:b/>
                <w:spacing w:val="-10"/>
                <w:szCs w:val="21"/>
                <w:lang w:eastAsia="zh-CN"/>
              </w:rPr>
              <w:t>通讯地址</w:t>
            </w:r>
          </w:p>
        </w:tc>
        <w:tc>
          <w:tcPr>
            <w:tcW w:w="50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/>
                <w:b/>
                <w:lang w:eastAsia="zh-CN"/>
              </w:rPr>
            </w:pPr>
            <w:r>
              <w:rPr>
                <w:rFonts w:hint="eastAsia" w:ascii="Times New Roman" w:hAnsi="Times New Roman" w:eastAsia="黑体"/>
                <w:b/>
                <w:lang w:eastAsia="zh-CN"/>
              </w:rPr>
              <w:t>手机</w:t>
            </w:r>
          </w:p>
        </w:tc>
        <w:tc>
          <w:tcPr>
            <w:tcW w:w="40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/>
                <w:b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/>
                <w:b/>
              </w:rPr>
            </w:pPr>
            <w:r>
              <w:rPr>
                <w:rFonts w:hint="eastAsia" w:ascii="Times New Roman" w:hAnsi="Times New Roman" w:eastAsia="黑体"/>
                <w:b/>
                <w:bCs/>
                <w:szCs w:val="21"/>
              </w:rPr>
              <w:t>电子邮箱</w:t>
            </w:r>
          </w:p>
        </w:tc>
        <w:tc>
          <w:tcPr>
            <w:tcW w:w="50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/>
                <w:b/>
              </w:rPr>
            </w:pPr>
            <w:r>
              <w:rPr>
                <w:rFonts w:hint="eastAsia" w:ascii="Times New Roman" w:hAnsi="Times New Roman" w:eastAsia="黑体"/>
                <w:b/>
              </w:rPr>
              <w:t>机构性质</w:t>
            </w:r>
          </w:p>
        </w:tc>
        <w:tc>
          <w:tcPr>
            <w:tcW w:w="80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黑体"/>
                <w:bCs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szCs w:val="21"/>
              </w:rPr>
              <w:t xml:space="preserve">1.企业 </w:t>
            </w:r>
            <w:r>
              <w:rPr>
                <w:rFonts w:hint="eastAsia" w:ascii="Times New Roman" w:hAnsi="Times New Roman" w:eastAsia="黑体"/>
                <w:bCs/>
                <w:szCs w:val="21"/>
              </w:rPr>
              <w:sym w:font="Webdings" w:char="F063"/>
            </w:r>
            <w:r>
              <w:rPr>
                <w:rFonts w:hint="eastAsia" w:ascii="Times New Roman" w:hAnsi="Times New Roman" w:eastAsia="黑体"/>
                <w:bCs/>
                <w:szCs w:val="21"/>
              </w:rPr>
              <w:t xml:space="preserve">  2.事业单位 </w:t>
            </w:r>
            <w:r>
              <w:rPr>
                <w:rFonts w:hint="eastAsia" w:ascii="Times New Roman" w:hAnsi="Times New Roman" w:eastAsia="黑体"/>
                <w:bCs/>
                <w:szCs w:val="21"/>
              </w:rPr>
              <w:sym w:font="Webdings" w:char="F063"/>
            </w:r>
            <w:r>
              <w:rPr>
                <w:rFonts w:hint="eastAsia" w:ascii="Times New Roman" w:hAnsi="Times New Roman" w:eastAsia="黑体"/>
                <w:bCs/>
                <w:szCs w:val="21"/>
              </w:rPr>
              <w:t xml:space="preserve">  3.政府机关内设机构 </w:t>
            </w:r>
            <w:r>
              <w:rPr>
                <w:rFonts w:hint="eastAsia" w:ascii="Times New Roman" w:hAnsi="Times New Roman" w:eastAsia="黑体"/>
                <w:bCs/>
                <w:szCs w:val="21"/>
              </w:rPr>
              <w:sym w:font="Webdings" w:char="F063"/>
            </w:r>
            <w:r>
              <w:rPr>
                <w:rFonts w:hint="eastAsia" w:ascii="Times New Roman" w:hAnsi="Times New Roman" w:eastAsia="黑体"/>
                <w:bCs/>
                <w:szCs w:val="21"/>
              </w:rPr>
              <w:t xml:space="preserve">    4.高校 </w:t>
            </w:r>
            <w:r>
              <w:rPr>
                <w:rFonts w:hint="eastAsia" w:ascii="Times New Roman" w:hAnsi="Times New Roman" w:eastAsia="黑体"/>
                <w:bCs/>
                <w:szCs w:val="21"/>
              </w:rPr>
              <w:sym w:font="Webdings" w:char="F063"/>
            </w:r>
            <w:r>
              <w:rPr>
                <w:rFonts w:hint="eastAsia" w:ascii="Times New Roman" w:hAnsi="Times New Roman" w:eastAsia="黑体"/>
                <w:bCs/>
                <w:szCs w:val="21"/>
              </w:rPr>
              <w:t xml:space="preserve">  5.中介服务机构 </w:t>
            </w:r>
            <w:r>
              <w:rPr>
                <w:rFonts w:hint="eastAsia" w:ascii="Times New Roman" w:hAnsi="Times New Roman" w:eastAsia="黑体"/>
                <w:bCs/>
                <w:szCs w:val="21"/>
              </w:rPr>
              <w:sym w:font="Webdings" w:char="F063"/>
            </w:r>
            <w:r>
              <w:rPr>
                <w:rFonts w:hint="eastAsia" w:ascii="Times New Roman" w:hAnsi="Times New Roman" w:eastAsia="黑体"/>
                <w:bCs/>
                <w:szCs w:val="21"/>
              </w:rPr>
              <w:t xml:space="preserve"> 6.其他</w:t>
            </w:r>
            <w:r>
              <w:rPr>
                <w:rFonts w:hint="eastAsia" w:ascii="Times New Roman" w:hAnsi="Times New Roman" w:eastAsia="黑体"/>
                <w:bCs/>
                <w:szCs w:val="21"/>
              </w:rPr>
              <w:sym w:font="Webdings" w:char="F063"/>
            </w:r>
            <w:r>
              <w:rPr>
                <w:rFonts w:hint="eastAsia" w:ascii="Times New Roman" w:hAnsi="Times New Roman" w:eastAsia="黑体"/>
                <w:bCs/>
                <w:szCs w:val="21"/>
              </w:rPr>
              <w:t xml:space="preserve"> （说明）＿＿＿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黑体"/>
                <w:bCs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szCs w:val="21"/>
                <w:lang w:eastAsia="zh-CN"/>
              </w:rPr>
              <w:t>是否预定单间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黑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240" w:lineRule="atLeast"/>
        <w:jc w:val="center"/>
        <w:textAlignment w:val="auto"/>
        <w:outlineLvl w:val="9"/>
        <w:rPr>
          <w:rFonts w:hint="eastAsia" w:ascii="长城小标宋体" w:hAnsi="长城小标宋体" w:eastAsia="长城小标宋体" w:cs="长城小标宋体"/>
          <w:b/>
          <w:bCs/>
          <w:sz w:val="40"/>
          <w:szCs w:val="40"/>
        </w:rPr>
      </w:pPr>
      <w:r>
        <w:rPr>
          <w:rFonts w:hint="eastAsia" w:ascii="长城小标宋体" w:hAnsi="长城小标宋体" w:eastAsia="长城小标宋体" w:cs="长城小标宋体"/>
          <w:b/>
          <w:bCs/>
          <w:sz w:val="40"/>
          <w:szCs w:val="40"/>
          <w:lang w:val="en-US" w:eastAsia="zh-CN"/>
        </w:rPr>
        <w:t>科技企业孵化器主任培训班报名汇总表</w:t>
      </w:r>
    </w:p>
    <w:tbl>
      <w:tblPr>
        <w:tblStyle w:val="6"/>
        <w:tblW w:w="15150" w:type="dxa"/>
        <w:tblInd w:w="-4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73"/>
        <w:gridCol w:w="764"/>
        <w:gridCol w:w="709"/>
        <w:gridCol w:w="2277"/>
        <w:gridCol w:w="750"/>
        <w:gridCol w:w="759"/>
        <w:gridCol w:w="1223"/>
        <w:gridCol w:w="2471"/>
        <w:gridCol w:w="1249"/>
        <w:gridCol w:w="1158"/>
        <w:gridCol w:w="863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序号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姓名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名族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工作单位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机构性质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职务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手机号码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通讯地址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邮政编码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电子邮件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是否预定单间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……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省级科技主管部门盖章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2018年  月   日</w:t>
      </w:r>
    </w:p>
    <w:p>
      <w:pPr>
        <w:rPr>
          <w:rFonts w:hint="eastAsia" w:ascii="Times New Roman" w:hAnsi="Times New Roman" w:eastAsia="仿宋_GB2312" w:cs="仿宋_GB2312"/>
          <w:sz w:val="24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4"/>
          <w:szCs w:val="32"/>
        </w:rPr>
        <w:t>注意事项：</w:t>
      </w:r>
    </w:p>
    <w:p>
      <w:pPr>
        <w:numPr>
          <w:ilvl w:val="0"/>
          <w:numId w:val="1"/>
        </w:numPr>
        <w:rPr>
          <w:rFonts w:hint="eastAsia" w:ascii="Times New Roman" w:hAnsi="Times New Roman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4"/>
          <w:szCs w:val="32"/>
          <w:u w:val="none"/>
          <w:lang w:val="en-US" w:eastAsia="zh-CN"/>
        </w:rPr>
        <w:t>本次培训班须通过各省级科技主管部门报名，最终以各省级科技主管部门发送的“科技企业孵化器主任培训班报名汇总表”为准。</w:t>
      </w:r>
      <w:r>
        <w:rPr>
          <w:rFonts w:hint="eastAsia" w:ascii="Times New Roman" w:hAnsi="Times New Roman" w:eastAsia="仿宋_GB2312" w:cs="仿宋_GB2312"/>
          <w:color w:val="auto"/>
          <w:sz w:val="24"/>
          <w:szCs w:val="32"/>
          <w:u w:val="none"/>
          <w:lang w:eastAsia="zh-CN"/>
        </w:rPr>
        <w:t>各省级科技主管部门</w:t>
      </w:r>
      <w:r>
        <w:rPr>
          <w:rFonts w:hint="eastAsia" w:ascii="Times New Roman" w:hAnsi="Times New Roman" w:eastAsia="仿宋_GB2312" w:cs="仿宋_GB2312"/>
          <w:color w:val="auto"/>
          <w:sz w:val="24"/>
          <w:szCs w:val="32"/>
          <w:u w:val="none"/>
        </w:rPr>
        <w:t>请于201</w:t>
      </w:r>
      <w:r>
        <w:rPr>
          <w:rFonts w:hint="eastAsia" w:ascii="Times New Roman" w:hAnsi="Times New Roman" w:eastAsia="仿宋_GB2312" w:cs="仿宋_GB2312"/>
          <w:color w:val="auto"/>
          <w:sz w:val="24"/>
          <w:szCs w:val="32"/>
          <w:u w:val="none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color w:val="auto"/>
          <w:sz w:val="24"/>
          <w:szCs w:val="32"/>
          <w:u w:val="none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24"/>
          <w:szCs w:val="32"/>
          <w:u w:val="none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color w:val="auto"/>
          <w:sz w:val="24"/>
          <w:szCs w:val="32"/>
          <w:u w:val="none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24"/>
          <w:szCs w:val="32"/>
          <w:u w:val="none"/>
          <w:lang w:val="en-US" w:eastAsia="zh-CN"/>
        </w:rPr>
        <w:t>15</w:t>
      </w:r>
      <w:r>
        <w:rPr>
          <w:rFonts w:hint="eastAsia" w:ascii="Times New Roman" w:hAnsi="Times New Roman" w:eastAsia="仿宋_GB2312" w:cs="仿宋_GB2312"/>
          <w:color w:val="auto"/>
          <w:sz w:val="24"/>
          <w:szCs w:val="32"/>
          <w:u w:val="none"/>
        </w:rPr>
        <w:t>日前将报名</w:t>
      </w:r>
      <w:r>
        <w:rPr>
          <w:rFonts w:hint="eastAsia" w:ascii="Times New Roman" w:hAnsi="Times New Roman" w:eastAsia="仿宋_GB2312" w:cs="仿宋_GB2312"/>
          <w:color w:val="auto"/>
          <w:sz w:val="24"/>
          <w:szCs w:val="32"/>
          <w:u w:val="none"/>
          <w:lang w:eastAsia="zh-CN"/>
        </w:rPr>
        <w:t>汇总表以</w:t>
      </w:r>
      <w:r>
        <w:rPr>
          <w:rFonts w:hint="eastAsia" w:ascii="Times New Roman" w:hAnsi="Times New Roman" w:eastAsia="仿宋_GB2312" w:cs="仿宋_GB2312"/>
          <w:color w:val="auto"/>
          <w:sz w:val="24"/>
          <w:szCs w:val="32"/>
          <w:u w:val="none"/>
        </w:rPr>
        <w:t>电子邮件</w:t>
      </w:r>
      <w:r>
        <w:rPr>
          <w:rFonts w:hint="eastAsia" w:ascii="Times New Roman" w:hAnsi="Times New Roman" w:eastAsia="仿宋_GB2312" w:cs="仿宋_GB2312"/>
          <w:color w:val="auto"/>
          <w:sz w:val="24"/>
          <w:szCs w:val="32"/>
          <w:u w:val="none"/>
          <w:lang w:eastAsia="zh-CN"/>
        </w:rPr>
        <w:t>形式发送</w:t>
      </w:r>
      <w:r>
        <w:rPr>
          <w:rFonts w:hint="eastAsia" w:ascii="Times New Roman" w:hAnsi="Times New Roman" w:eastAsia="仿宋_GB2312" w:cs="仿宋_GB2312"/>
          <w:color w:val="auto"/>
          <w:sz w:val="24"/>
          <w:szCs w:val="32"/>
          <w:u w:val="none"/>
        </w:rPr>
        <w:t>至</w:t>
      </w:r>
      <w:r>
        <w:rPr>
          <w:rFonts w:hint="eastAsia" w:ascii="Times New Roman" w:hAnsi="Times New Roman" w:eastAsia="仿宋_GB2312" w:cs="仿宋_GB2312"/>
          <w:color w:val="auto"/>
          <w:sz w:val="24"/>
          <w:szCs w:val="32"/>
          <w:u w:val="none"/>
          <w:lang w:eastAsia="zh-CN"/>
        </w:rPr>
        <w:t>科技部火炬中心孵化器管理处（</w:t>
      </w:r>
      <w:r>
        <w:rPr>
          <w:rFonts w:hint="eastAsia" w:ascii="Times New Roman" w:hAnsi="Times New Roman" w:eastAsia="仿宋" w:cs="仿宋"/>
          <w:color w:val="auto"/>
          <w:kern w:val="0"/>
          <w:sz w:val="24"/>
          <w:szCs w:val="24"/>
          <w:u w:val="none"/>
          <w:lang w:val="en-US" w:eastAsia="zh-CN"/>
        </w:rPr>
        <w:t>fuhq1</w:t>
      </w:r>
      <w:r>
        <w:rPr>
          <w:rFonts w:hint="eastAsia" w:ascii="Times New Roman" w:hAnsi="Times New Roman" w:eastAsia="仿宋" w:cs="仿宋"/>
          <w:color w:val="auto"/>
          <w:kern w:val="0"/>
          <w:sz w:val="24"/>
          <w:szCs w:val="24"/>
          <w:u w:val="none"/>
        </w:rPr>
        <w:t>@ctp.gov</w:t>
      </w:r>
      <w:r>
        <w:rPr>
          <w:rFonts w:hint="eastAsia" w:ascii="Times New Roman" w:hAnsi="Times New Roman" w:eastAsia="仿宋" w:cs="仿宋"/>
          <w:color w:val="auto"/>
          <w:kern w:val="0"/>
          <w:sz w:val="24"/>
          <w:szCs w:val="24"/>
          <w:u w:val="none"/>
          <w:lang w:eastAsia="zh-CN"/>
        </w:rPr>
        <w:t>）。</w:t>
      </w:r>
    </w:p>
    <w:p>
      <w:pPr>
        <w:numPr>
          <w:ilvl w:val="0"/>
          <w:numId w:val="0"/>
        </w:numPr>
        <w:spacing w:line="400" w:lineRule="exact"/>
        <w:ind w:left="0" w:leftChars="0" w:firstLine="0" w:firstLineChars="0"/>
        <w:rPr>
          <w:rFonts w:hint="eastAsia" w:ascii="Times New Roman" w:hAnsi="Times New Roman" w:eastAsia="仿宋_GB2312" w:cs="仿宋_GB2312"/>
          <w:sz w:val="24"/>
          <w:szCs w:val="32"/>
        </w:rPr>
      </w:pPr>
      <w:r>
        <w:rPr>
          <w:rFonts w:hint="eastAsia" w:ascii="Times New Roman" w:hAnsi="Times New Roman" w:eastAsia="仿宋_GB2312" w:cs="仿宋_GB2312"/>
          <w:sz w:val="24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 w:cs="仿宋_GB2312"/>
          <w:sz w:val="24"/>
          <w:szCs w:val="32"/>
        </w:rPr>
        <w:t>会议提供标准双人间；如需预订单</w:t>
      </w:r>
      <w:r>
        <w:rPr>
          <w:rFonts w:hint="eastAsia" w:ascii="Times New Roman" w:hAnsi="Times New Roman" w:eastAsia="仿宋_GB2312" w:cs="仿宋_GB2312"/>
          <w:sz w:val="24"/>
          <w:szCs w:val="32"/>
          <w:lang w:eastAsia="zh-CN"/>
        </w:rPr>
        <w:t>间需补差额</w:t>
      </w:r>
      <w:r>
        <w:rPr>
          <w:rFonts w:hint="eastAsia" w:ascii="Times New Roman" w:hAnsi="Times New Roman" w:eastAsia="仿宋_GB2312" w:cs="仿宋_GB2312"/>
          <w:sz w:val="24"/>
          <w:szCs w:val="32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仿宋" w:cs="仿宋"/>
          <w:color w:val="000000"/>
          <w:kern w:val="0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800" w:right="1383" w:bottom="1803" w:left="16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2E2F9"/>
    <w:multiLevelType w:val="singleLevel"/>
    <w:tmpl w:val="4DD2E2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D4725"/>
    <w:rsid w:val="54ED472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2018-10-10T01:42:00Z</dcterms:created>
  <dc:creator>于乔</dc:creator>
  <cp:lastModifiedBy>于乔</cp:lastModifiedBy>
  <dcterms:modified xsi:type="dcterms:W3CDTF">2018-10-10T01:42:30Z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